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633F16">
        <w:rPr>
          <w:b/>
          <w:sz w:val="28"/>
          <w:szCs w:val="28"/>
        </w:rPr>
        <w:t>12</w:t>
      </w:r>
      <w:r w:rsidR="00721AD6" w:rsidRPr="00721AD6">
        <w:rPr>
          <w:b/>
          <w:sz w:val="28"/>
          <w:szCs w:val="28"/>
          <w:vertAlign w:val="superscript"/>
        </w:rPr>
        <w:t>th</w:t>
      </w:r>
      <w:r w:rsidR="00633F16">
        <w:rPr>
          <w:b/>
          <w:sz w:val="28"/>
          <w:szCs w:val="28"/>
        </w:rPr>
        <w:t xml:space="preserve"> June</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DA0FC2">
        <w:t>6</w:t>
      </w:r>
      <w:r w:rsidR="00633F16">
        <w:t>.06</w:t>
      </w:r>
      <w:r w:rsidR="00237123" w:rsidRPr="004F5FD5">
        <w:t>.1</w:t>
      </w:r>
      <w:r w:rsidR="0055416A">
        <w:t>7</w:t>
      </w:r>
    </w:p>
    <w:p w:rsidR="00237123" w:rsidRDefault="00237123" w:rsidP="00237123">
      <w:pPr>
        <w:jc w:val="center"/>
        <w:rPr>
          <w:b/>
          <w:sz w:val="24"/>
          <w:szCs w:val="24"/>
        </w:rPr>
      </w:pPr>
      <w:r w:rsidRPr="00237123">
        <w:rPr>
          <w:b/>
          <w:sz w:val="44"/>
          <w:szCs w:val="44"/>
        </w:rPr>
        <w:t>AGENDA</w:t>
      </w:r>
      <w:r w:rsidR="00560443">
        <w:rPr>
          <w:b/>
          <w:sz w:val="44"/>
          <w:szCs w:val="44"/>
        </w:rPr>
        <w:t xml:space="preserve">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F074B">
      <w:pPr>
        <w:pStyle w:val="ListParagraph"/>
        <w:numPr>
          <w:ilvl w:val="0"/>
          <w:numId w:val="1"/>
        </w:numPr>
        <w:ind w:left="0" w:firstLine="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124DFF">
        <w:rPr>
          <w:sz w:val="20"/>
          <w:szCs w:val="20"/>
        </w:rPr>
        <w:t xml:space="preserve"> the </w:t>
      </w:r>
      <w:r w:rsidR="00633F16">
        <w:rPr>
          <w:sz w:val="20"/>
          <w:szCs w:val="20"/>
        </w:rPr>
        <w:t>8</w:t>
      </w:r>
      <w:r w:rsidR="00633F16" w:rsidRPr="00633F16">
        <w:rPr>
          <w:sz w:val="20"/>
          <w:szCs w:val="20"/>
          <w:vertAlign w:val="superscript"/>
        </w:rPr>
        <w:t>th</w:t>
      </w:r>
      <w:r w:rsidR="00633F16">
        <w:rPr>
          <w:sz w:val="20"/>
          <w:szCs w:val="20"/>
        </w:rPr>
        <w:t xml:space="preserve"> May </w:t>
      </w:r>
      <w:r w:rsidR="00124DFF">
        <w:rPr>
          <w:sz w:val="20"/>
          <w:szCs w:val="20"/>
        </w:rPr>
        <w:t>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3A0A7F" w:rsidRPr="004D22BD" w:rsidRDefault="003A0A7F" w:rsidP="003A0A7F">
      <w:pPr>
        <w:pStyle w:val="ListParagraph"/>
        <w:numPr>
          <w:ilvl w:val="0"/>
          <w:numId w:val="1"/>
        </w:numPr>
        <w:ind w:hanging="720"/>
        <w:rPr>
          <w:b/>
          <w:sz w:val="24"/>
          <w:szCs w:val="24"/>
        </w:rPr>
      </w:pPr>
      <w:r>
        <w:rPr>
          <w:b/>
          <w:sz w:val="24"/>
          <w:szCs w:val="24"/>
        </w:rPr>
        <w:t xml:space="preserve">Comet bus service: </w:t>
      </w:r>
      <w:r w:rsidRPr="00124DFF">
        <w:rPr>
          <w:sz w:val="20"/>
          <w:szCs w:val="20"/>
        </w:rPr>
        <w:t>For information only</w:t>
      </w:r>
    </w:p>
    <w:p w:rsidR="003A0A7F" w:rsidRPr="003A0A7F" w:rsidRDefault="00124DFF" w:rsidP="003A0A7F">
      <w:pPr>
        <w:pStyle w:val="ListParagraph"/>
        <w:numPr>
          <w:ilvl w:val="0"/>
          <w:numId w:val="1"/>
        </w:numPr>
        <w:ind w:hanging="720"/>
        <w:rPr>
          <w:b/>
          <w:sz w:val="24"/>
          <w:szCs w:val="24"/>
        </w:rPr>
      </w:pPr>
      <w:r>
        <w:rPr>
          <w:b/>
          <w:sz w:val="24"/>
          <w:szCs w:val="24"/>
        </w:rPr>
        <w:t xml:space="preserve">Neighbourhood Plan: </w:t>
      </w:r>
      <w:r w:rsidRPr="00124DFF">
        <w:rPr>
          <w:sz w:val="20"/>
          <w:szCs w:val="20"/>
        </w:rPr>
        <w:t>For information only</w:t>
      </w:r>
    </w:p>
    <w:p w:rsidR="0061640E" w:rsidRDefault="0061640E" w:rsidP="00AC3882">
      <w:pPr>
        <w:pStyle w:val="ListParagraph"/>
        <w:numPr>
          <w:ilvl w:val="0"/>
          <w:numId w:val="1"/>
        </w:numPr>
        <w:ind w:hanging="720"/>
        <w:rPr>
          <w:b/>
          <w:sz w:val="24"/>
          <w:szCs w:val="24"/>
        </w:rPr>
      </w:pPr>
      <w:r>
        <w:rPr>
          <w:b/>
          <w:sz w:val="24"/>
          <w:szCs w:val="24"/>
        </w:rPr>
        <w:t>Access to A420</w:t>
      </w:r>
    </w:p>
    <w:p w:rsidR="0061640E" w:rsidRDefault="00D805EB" w:rsidP="00AC3882">
      <w:pPr>
        <w:pStyle w:val="ListParagraph"/>
        <w:numPr>
          <w:ilvl w:val="0"/>
          <w:numId w:val="1"/>
        </w:numPr>
        <w:ind w:hanging="720"/>
        <w:rPr>
          <w:b/>
          <w:sz w:val="24"/>
          <w:szCs w:val="24"/>
        </w:rPr>
      </w:pPr>
      <w:r>
        <w:rPr>
          <w:b/>
          <w:sz w:val="24"/>
          <w:szCs w:val="24"/>
        </w:rPr>
        <w:t>Village</w:t>
      </w:r>
      <w:r w:rsidR="0061640E">
        <w:rPr>
          <w:b/>
          <w:sz w:val="24"/>
          <w:szCs w:val="24"/>
        </w:rPr>
        <w:t xml:space="preserve"> signpost</w:t>
      </w:r>
    </w:p>
    <w:p w:rsidR="009753E1" w:rsidRPr="00B75B02" w:rsidRDefault="003A0A7F" w:rsidP="00B75B02">
      <w:pPr>
        <w:pStyle w:val="ListParagraph"/>
        <w:numPr>
          <w:ilvl w:val="0"/>
          <w:numId w:val="1"/>
        </w:numPr>
        <w:ind w:hanging="720"/>
        <w:rPr>
          <w:b/>
          <w:sz w:val="24"/>
          <w:szCs w:val="24"/>
        </w:rPr>
      </w:pPr>
      <w:r>
        <w:rPr>
          <w:b/>
          <w:sz w:val="24"/>
          <w:szCs w:val="24"/>
        </w:rPr>
        <w:t>Asset of community value listing process</w:t>
      </w:r>
    </w:p>
    <w:p w:rsidR="0099127A" w:rsidRDefault="0099127A" w:rsidP="004177F5">
      <w:pPr>
        <w:pStyle w:val="ListParagraph"/>
        <w:numPr>
          <w:ilvl w:val="0"/>
          <w:numId w:val="1"/>
        </w:numPr>
        <w:ind w:hanging="720"/>
        <w:rPr>
          <w:b/>
          <w:sz w:val="24"/>
          <w:szCs w:val="24"/>
        </w:rPr>
      </w:pPr>
      <w:r>
        <w:rPr>
          <w:b/>
          <w:sz w:val="24"/>
          <w:szCs w:val="24"/>
        </w:rPr>
        <w:t>Cleaner for the sportsfield pavilion</w:t>
      </w:r>
    </w:p>
    <w:p w:rsidR="0099127A" w:rsidRDefault="00B75B02" w:rsidP="004177F5">
      <w:pPr>
        <w:pStyle w:val="ListParagraph"/>
        <w:numPr>
          <w:ilvl w:val="0"/>
          <w:numId w:val="1"/>
        </w:numPr>
        <w:ind w:hanging="720"/>
        <w:rPr>
          <w:b/>
          <w:sz w:val="24"/>
          <w:szCs w:val="24"/>
        </w:rPr>
      </w:pPr>
      <w:r>
        <w:rPr>
          <w:b/>
          <w:sz w:val="24"/>
          <w:szCs w:val="24"/>
        </w:rPr>
        <w:t xml:space="preserve">Village album </w:t>
      </w:r>
    </w:p>
    <w:p w:rsidR="0078595F" w:rsidRDefault="0078595F" w:rsidP="004177F5">
      <w:pPr>
        <w:pStyle w:val="ListParagraph"/>
        <w:numPr>
          <w:ilvl w:val="0"/>
          <w:numId w:val="1"/>
        </w:numPr>
        <w:ind w:hanging="720"/>
        <w:rPr>
          <w:b/>
          <w:sz w:val="24"/>
          <w:szCs w:val="24"/>
        </w:rPr>
      </w:pPr>
      <w:r>
        <w:rPr>
          <w:b/>
          <w:sz w:val="24"/>
          <w:szCs w:val="24"/>
        </w:rPr>
        <w:t>Pest control in the village</w:t>
      </w:r>
    </w:p>
    <w:p w:rsidR="00C60472" w:rsidRDefault="00C60472" w:rsidP="004177F5">
      <w:pPr>
        <w:pStyle w:val="ListParagraph"/>
        <w:numPr>
          <w:ilvl w:val="0"/>
          <w:numId w:val="1"/>
        </w:numPr>
        <w:ind w:hanging="720"/>
        <w:rPr>
          <w:b/>
          <w:sz w:val="24"/>
          <w:szCs w:val="24"/>
        </w:rPr>
      </w:pPr>
      <w:r>
        <w:rPr>
          <w:b/>
          <w:sz w:val="24"/>
          <w:szCs w:val="24"/>
        </w:rPr>
        <w:t>Noticeboard in the playground</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11"/>
        <w:gridCol w:w="1980"/>
        <w:gridCol w:w="5139"/>
      </w:tblGrid>
      <w:tr w:rsidR="00CF3DCE" w:rsidTr="00D74A09">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11" w:type="dxa"/>
          </w:tcPr>
          <w:p w:rsidR="00CF3DCE" w:rsidRPr="00454205" w:rsidRDefault="00C76CF6" w:rsidP="00CF3DCE">
            <w:pPr>
              <w:pStyle w:val="ListParagraph"/>
              <w:ind w:left="0"/>
              <w:rPr>
                <w:b/>
                <w:sz w:val="24"/>
                <w:szCs w:val="24"/>
              </w:rPr>
            </w:pPr>
            <w:r w:rsidRPr="00C76CF6">
              <w:rPr>
                <w:b/>
                <w:sz w:val="24"/>
                <w:szCs w:val="24"/>
              </w:rPr>
              <w:t>P17/V1480/LB</w:t>
            </w:r>
          </w:p>
        </w:tc>
        <w:tc>
          <w:tcPr>
            <w:tcW w:w="1980" w:type="dxa"/>
          </w:tcPr>
          <w:p w:rsidR="00CF3DCE" w:rsidRPr="00454205" w:rsidRDefault="00C76CF6" w:rsidP="00633F16">
            <w:pPr>
              <w:rPr>
                <w:bCs/>
                <w:sz w:val="20"/>
                <w:szCs w:val="20"/>
              </w:rPr>
            </w:pPr>
            <w:r w:rsidRPr="00C76CF6">
              <w:rPr>
                <w:bCs/>
                <w:sz w:val="20"/>
                <w:szCs w:val="20"/>
              </w:rPr>
              <w:t>Hunters Moon 7 Eaton ABINGDON OX13 5PR</w:t>
            </w:r>
          </w:p>
        </w:tc>
        <w:tc>
          <w:tcPr>
            <w:tcW w:w="5139" w:type="dxa"/>
          </w:tcPr>
          <w:p w:rsidR="00721AD6" w:rsidRPr="00C76CF6" w:rsidRDefault="00C76CF6" w:rsidP="00C76CF6">
            <w:pPr>
              <w:rPr>
                <w:sz w:val="20"/>
                <w:szCs w:val="20"/>
              </w:rPr>
            </w:pPr>
            <w:proofErr w:type="spellStart"/>
            <w:r w:rsidRPr="00C76CF6">
              <w:rPr>
                <w:sz w:val="20"/>
                <w:szCs w:val="20"/>
              </w:rPr>
              <w:t>En</w:t>
            </w:r>
            <w:proofErr w:type="spellEnd"/>
            <w:r w:rsidRPr="00C76CF6">
              <w:rPr>
                <w:sz w:val="20"/>
                <w:szCs w:val="20"/>
              </w:rPr>
              <w:t xml:space="preserve">-suite bathroom floor </w:t>
            </w:r>
            <w:proofErr w:type="gramStart"/>
            <w:r w:rsidRPr="00C76CF6">
              <w:rPr>
                <w:sz w:val="20"/>
                <w:szCs w:val="20"/>
              </w:rPr>
              <w:t>raised</w:t>
            </w:r>
            <w:proofErr w:type="gramEnd"/>
            <w:r w:rsidRPr="00C76CF6">
              <w:rPr>
                <w:sz w:val="20"/>
                <w:szCs w:val="20"/>
              </w:rPr>
              <w:t>. Rendered masonry garden wall demolished and rebuilt due to poor structural condition.</w:t>
            </w:r>
          </w:p>
        </w:tc>
      </w:tr>
      <w:tr w:rsidR="00C76CF6" w:rsidTr="00D74A09">
        <w:tc>
          <w:tcPr>
            <w:tcW w:w="567" w:type="dxa"/>
          </w:tcPr>
          <w:p w:rsidR="00C76CF6" w:rsidRPr="000C4FBB" w:rsidRDefault="00C76CF6" w:rsidP="00CF3DCE">
            <w:pPr>
              <w:pStyle w:val="ListParagraph"/>
              <w:ind w:left="0"/>
              <w:rPr>
                <w:b/>
                <w:sz w:val="24"/>
                <w:szCs w:val="24"/>
              </w:rPr>
            </w:pPr>
            <w:r>
              <w:rPr>
                <w:b/>
                <w:sz w:val="24"/>
                <w:szCs w:val="24"/>
              </w:rPr>
              <w:t>(ii)</w:t>
            </w:r>
          </w:p>
        </w:tc>
        <w:tc>
          <w:tcPr>
            <w:tcW w:w="1811" w:type="dxa"/>
          </w:tcPr>
          <w:p w:rsidR="00C76CF6" w:rsidRPr="00C76CF6" w:rsidRDefault="00C76CF6" w:rsidP="00CF3DCE">
            <w:pPr>
              <w:pStyle w:val="ListParagraph"/>
              <w:ind w:left="0"/>
              <w:rPr>
                <w:b/>
                <w:sz w:val="24"/>
                <w:szCs w:val="24"/>
              </w:rPr>
            </w:pPr>
            <w:r w:rsidRPr="00C76CF6">
              <w:rPr>
                <w:b/>
                <w:sz w:val="24"/>
                <w:szCs w:val="24"/>
              </w:rPr>
              <w:t>P17/V1495/LB</w:t>
            </w:r>
          </w:p>
        </w:tc>
        <w:tc>
          <w:tcPr>
            <w:tcW w:w="1980" w:type="dxa"/>
          </w:tcPr>
          <w:p w:rsidR="00C76CF6" w:rsidRPr="00C76CF6" w:rsidRDefault="00C76CF6" w:rsidP="00633F16">
            <w:pPr>
              <w:rPr>
                <w:bCs/>
                <w:sz w:val="20"/>
                <w:szCs w:val="20"/>
              </w:rPr>
            </w:pPr>
            <w:proofErr w:type="spellStart"/>
            <w:r w:rsidRPr="00C76CF6">
              <w:rPr>
                <w:bCs/>
                <w:sz w:val="20"/>
                <w:szCs w:val="20"/>
              </w:rPr>
              <w:t>Maytree</w:t>
            </w:r>
            <w:proofErr w:type="spellEnd"/>
            <w:r w:rsidRPr="00C76CF6">
              <w:rPr>
                <w:bCs/>
                <w:sz w:val="20"/>
                <w:szCs w:val="20"/>
              </w:rPr>
              <w:t xml:space="preserve"> Cottage 51 Eaton Road Appleton ABINGDON OX13 5JH</w:t>
            </w:r>
          </w:p>
        </w:tc>
        <w:tc>
          <w:tcPr>
            <w:tcW w:w="5139" w:type="dxa"/>
          </w:tcPr>
          <w:p w:rsidR="00C76CF6" w:rsidRPr="00C76CF6" w:rsidRDefault="00C76CF6" w:rsidP="00C76CF6">
            <w:pPr>
              <w:rPr>
                <w:sz w:val="20"/>
                <w:szCs w:val="20"/>
              </w:rPr>
            </w:pPr>
            <w:r w:rsidRPr="00C76CF6">
              <w:rPr>
                <w:sz w:val="20"/>
                <w:szCs w:val="20"/>
              </w:rPr>
              <w:t>Install a wood burning stove in living room of cottage. Re</w:t>
            </w:r>
            <w:r>
              <w:rPr>
                <w:sz w:val="20"/>
                <w:szCs w:val="20"/>
              </w:rPr>
              <w:t>move late 20</w:t>
            </w:r>
            <w:r w:rsidRPr="00C76CF6">
              <w:rPr>
                <w:sz w:val="20"/>
                <w:szCs w:val="20"/>
                <w:vertAlign w:val="superscript"/>
              </w:rPr>
              <w:t>th</w:t>
            </w:r>
            <w:r>
              <w:rPr>
                <w:sz w:val="20"/>
                <w:szCs w:val="20"/>
              </w:rPr>
              <w:t xml:space="preserve"> </w:t>
            </w:r>
            <w:r w:rsidRPr="00C76CF6">
              <w:rPr>
                <w:sz w:val="20"/>
                <w:szCs w:val="20"/>
              </w:rPr>
              <w:t>century copper hood. No other alterations or changes.</w:t>
            </w:r>
          </w:p>
        </w:tc>
      </w:tr>
    </w:tbl>
    <w:p w:rsidR="00392DE1" w:rsidRDefault="00392DE1" w:rsidP="00D20775">
      <w:pPr>
        <w:rPr>
          <w:b/>
          <w:sz w:val="24"/>
          <w:szCs w:val="24"/>
        </w:rPr>
      </w:pPr>
    </w:p>
    <w:p w:rsidR="00B23BB8" w:rsidRDefault="00B23BB8" w:rsidP="00B23BB8">
      <w:pPr>
        <w:spacing w:after="0" w:line="240" w:lineRule="auto"/>
        <w:rPr>
          <w:b/>
          <w:sz w:val="24"/>
          <w:szCs w:val="24"/>
        </w:rPr>
      </w:pPr>
      <w:r>
        <w:rPr>
          <w:b/>
          <w:sz w:val="24"/>
          <w:szCs w:val="24"/>
        </w:rPr>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48"/>
        <w:gridCol w:w="5139"/>
      </w:tblGrid>
      <w:tr w:rsidR="00B23BB8" w:rsidRPr="00B23BB8" w:rsidTr="00D74A09">
        <w:tc>
          <w:tcPr>
            <w:tcW w:w="567" w:type="dxa"/>
          </w:tcPr>
          <w:p w:rsidR="00B23BB8" w:rsidRPr="000C4FBB" w:rsidRDefault="00B23BB8" w:rsidP="00FC2898">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23BB8" w:rsidRPr="00454205" w:rsidRDefault="00C13C48" w:rsidP="00FC2898">
            <w:pPr>
              <w:pStyle w:val="ListParagraph"/>
              <w:ind w:left="0"/>
              <w:rPr>
                <w:b/>
                <w:sz w:val="24"/>
                <w:szCs w:val="24"/>
              </w:rPr>
            </w:pPr>
            <w:r w:rsidRPr="00C13C48">
              <w:rPr>
                <w:b/>
                <w:sz w:val="24"/>
                <w:szCs w:val="24"/>
              </w:rPr>
              <w:t>P17/V0649/FUL</w:t>
            </w:r>
          </w:p>
        </w:tc>
        <w:tc>
          <w:tcPr>
            <w:tcW w:w="1948" w:type="dxa"/>
          </w:tcPr>
          <w:p w:rsidR="00B23BB8" w:rsidRPr="00454205" w:rsidRDefault="00C13C48" w:rsidP="00633F16">
            <w:pPr>
              <w:rPr>
                <w:bCs/>
                <w:sz w:val="20"/>
                <w:szCs w:val="20"/>
              </w:rPr>
            </w:pPr>
            <w:r w:rsidRPr="00C13C48">
              <w:rPr>
                <w:bCs/>
                <w:sz w:val="20"/>
                <w:szCs w:val="20"/>
              </w:rPr>
              <w:t>56 Netherton Road Appleton Abingdon OX13 5JZ</w:t>
            </w:r>
          </w:p>
        </w:tc>
        <w:tc>
          <w:tcPr>
            <w:tcW w:w="5139" w:type="dxa"/>
          </w:tcPr>
          <w:p w:rsidR="00F34285" w:rsidRDefault="00605B11" w:rsidP="00605B11">
            <w:pPr>
              <w:rPr>
                <w:bCs/>
                <w:sz w:val="20"/>
                <w:szCs w:val="20"/>
              </w:rPr>
            </w:pPr>
            <w:r w:rsidRPr="00605B11">
              <w:rPr>
                <w:bCs/>
                <w:sz w:val="20"/>
                <w:szCs w:val="20"/>
              </w:rPr>
              <w:t>Demolition of the existing detached dwelling</w:t>
            </w:r>
            <w:r>
              <w:rPr>
                <w:bCs/>
                <w:sz w:val="20"/>
                <w:szCs w:val="20"/>
              </w:rPr>
              <w:t xml:space="preserve"> and outbuildings on site and a </w:t>
            </w:r>
            <w:r w:rsidRPr="00605B11">
              <w:rPr>
                <w:bCs/>
                <w:sz w:val="20"/>
                <w:szCs w:val="20"/>
              </w:rPr>
              <w:t>replacement scheme of a single detached dwelling with associated detached</w:t>
            </w:r>
            <w:r>
              <w:rPr>
                <w:bCs/>
                <w:sz w:val="20"/>
                <w:szCs w:val="20"/>
              </w:rPr>
              <w:t xml:space="preserve"> garage.</w:t>
            </w:r>
          </w:p>
          <w:p w:rsidR="00605B11" w:rsidRPr="00605B11" w:rsidRDefault="00605B11" w:rsidP="00605B11">
            <w:pPr>
              <w:rPr>
                <w:b/>
                <w:bCs/>
                <w:sz w:val="20"/>
                <w:szCs w:val="20"/>
              </w:rPr>
            </w:pPr>
            <w:r w:rsidRPr="00605B11">
              <w:rPr>
                <w:b/>
                <w:bCs/>
                <w:sz w:val="20"/>
                <w:szCs w:val="20"/>
              </w:rPr>
              <w:t>Planning permission is granted</w:t>
            </w:r>
          </w:p>
        </w:tc>
      </w:tr>
      <w:tr w:rsidR="00B23BB8" w:rsidRPr="00605B11" w:rsidTr="00D74A09">
        <w:tc>
          <w:tcPr>
            <w:tcW w:w="567" w:type="dxa"/>
          </w:tcPr>
          <w:p w:rsidR="00B23BB8" w:rsidRPr="000C4FBB" w:rsidRDefault="00D805EB" w:rsidP="00FC2898">
            <w:pPr>
              <w:pStyle w:val="ListParagraph"/>
              <w:ind w:left="0"/>
              <w:rPr>
                <w:b/>
                <w:sz w:val="24"/>
                <w:szCs w:val="24"/>
              </w:rPr>
            </w:pPr>
            <w:r>
              <w:rPr>
                <w:b/>
                <w:sz w:val="24"/>
                <w:szCs w:val="24"/>
              </w:rPr>
              <w:lastRenderedPageBreak/>
              <w:t>(ii)</w:t>
            </w:r>
          </w:p>
        </w:tc>
        <w:tc>
          <w:tcPr>
            <w:tcW w:w="1843" w:type="dxa"/>
          </w:tcPr>
          <w:p w:rsidR="00B23BB8" w:rsidRPr="00B23BB8" w:rsidRDefault="00605B11" w:rsidP="00FC2898">
            <w:pPr>
              <w:pStyle w:val="ListParagraph"/>
              <w:ind w:left="0"/>
              <w:rPr>
                <w:b/>
                <w:sz w:val="24"/>
                <w:szCs w:val="24"/>
              </w:rPr>
            </w:pPr>
            <w:r w:rsidRPr="00605B11">
              <w:rPr>
                <w:b/>
                <w:sz w:val="24"/>
                <w:szCs w:val="24"/>
              </w:rPr>
              <w:t>P17/V0656/FUL</w:t>
            </w:r>
          </w:p>
        </w:tc>
        <w:tc>
          <w:tcPr>
            <w:tcW w:w="1948" w:type="dxa"/>
          </w:tcPr>
          <w:p w:rsidR="00B23BB8" w:rsidRPr="00B23BB8" w:rsidRDefault="00605B11" w:rsidP="00B23BB8">
            <w:pPr>
              <w:rPr>
                <w:bCs/>
                <w:sz w:val="20"/>
                <w:szCs w:val="20"/>
              </w:rPr>
            </w:pPr>
            <w:r w:rsidRPr="00605B11">
              <w:rPr>
                <w:bCs/>
                <w:sz w:val="20"/>
                <w:szCs w:val="20"/>
              </w:rPr>
              <w:t>Tubney Manor Farm Oaksmere Appleton ABINGDON OX13 5PP</w:t>
            </w:r>
          </w:p>
        </w:tc>
        <w:tc>
          <w:tcPr>
            <w:tcW w:w="5139" w:type="dxa"/>
          </w:tcPr>
          <w:p w:rsidR="00F34285" w:rsidRDefault="00605B11" w:rsidP="00605B11">
            <w:pPr>
              <w:rPr>
                <w:sz w:val="20"/>
                <w:szCs w:val="20"/>
              </w:rPr>
            </w:pPr>
            <w:r w:rsidRPr="00605B11">
              <w:rPr>
                <w:sz w:val="20"/>
                <w:szCs w:val="20"/>
              </w:rPr>
              <w:t>Full Planning Application and Listed Building Consent for the conversion of modern barn to residential use (Class C3) in association with existing residential property, provision of single storey link to adjacent barn and associated works.</w:t>
            </w:r>
          </w:p>
          <w:p w:rsidR="00605B11" w:rsidRPr="00605B11" w:rsidRDefault="00605B11" w:rsidP="00605B11">
            <w:pPr>
              <w:rPr>
                <w:b/>
                <w:sz w:val="20"/>
                <w:szCs w:val="20"/>
              </w:rPr>
            </w:pPr>
            <w:r w:rsidRPr="00605B11">
              <w:rPr>
                <w:b/>
                <w:sz w:val="20"/>
                <w:szCs w:val="20"/>
              </w:rPr>
              <w:t>Planning permission is granted</w:t>
            </w:r>
          </w:p>
        </w:tc>
      </w:tr>
      <w:tr w:rsidR="00C76CF6" w:rsidRPr="00605B11" w:rsidTr="00D74A09">
        <w:tc>
          <w:tcPr>
            <w:tcW w:w="567" w:type="dxa"/>
          </w:tcPr>
          <w:p w:rsidR="00C76CF6" w:rsidRDefault="00C76CF6" w:rsidP="00FC2898">
            <w:pPr>
              <w:pStyle w:val="ListParagraph"/>
              <w:ind w:left="0"/>
              <w:rPr>
                <w:b/>
                <w:sz w:val="24"/>
                <w:szCs w:val="24"/>
              </w:rPr>
            </w:pPr>
            <w:r>
              <w:rPr>
                <w:b/>
                <w:sz w:val="24"/>
                <w:szCs w:val="24"/>
              </w:rPr>
              <w:t>(iii)</w:t>
            </w:r>
          </w:p>
        </w:tc>
        <w:tc>
          <w:tcPr>
            <w:tcW w:w="1843" w:type="dxa"/>
          </w:tcPr>
          <w:p w:rsidR="00C76CF6" w:rsidRPr="00605B11" w:rsidRDefault="00C76CF6" w:rsidP="00FC2898">
            <w:pPr>
              <w:pStyle w:val="ListParagraph"/>
              <w:ind w:left="0"/>
              <w:rPr>
                <w:b/>
                <w:sz w:val="24"/>
                <w:szCs w:val="24"/>
              </w:rPr>
            </w:pPr>
            <w:r w:rsidRPr="00C76CF6">
              <w:rPr>
                <w:b/>
                <w:sz w:val="24"/>
                <w:szCs w:val="24"/>
              </w:rPr>
              <w:t>P17/V0898/HH</w:t>
            </w:r>
          </w:p>
        </w:tc>
        <w:tc>
          <w:tcPr>
            <w:tcW w:w="1948" w:type="dxa"/>
          </w:tcPr>
          <w:p w:rsidR="00C76CF6" w:rsidRPr="00605B11" w:rsidRDefault="00C76CF6" w:rsidP="00B23BB8">
            <w:pPr>
              <w:rPr>
                <w:bCs/>
                <w:sz w:val="20"/>
                <w:szCs w:val="20"/>
              </w:rPr>
            </w:pPr>
            <w:r w:rsidRPr="00C76CF6">
              <w:rPr>
                <w:bCs/>
                <w:sz w:val="20"/>
                <w:szCs w:val="20"/>
              </w:rPr>
              <w:t>Applegate 26 Park Lane Appleton ABINGDON OX13 5JT</w:t>
            </w:r>
          </w:p>
        </w:tc>
        <w:tc>
          <w:tcPr>
            <w:tcW w:w="5139" w:type="dxa"/>
          </w:tcPr>
          <w:p w:rsidR="00C76CF6" w:rsidRDefault="00C76CF6" w:rsidP="00605B11">
            <w:pPr>
              <w:rPr>
                <w:sz w:val="20"/>
                <w:szCs w:val="20"/>
              </w:rPr>
            </w:pPr>
            <w:r w:rsidRPr="00C76CF6">
              <w:rPr>
                <w:sz w:val="20"/>
                <w:szCs w:val="20"/>
              </w:rPr>
              <w:t>To erect a replacement extension to the rear of the property</w:t>
            </w:r>
          </w:p>
          <w:p w:rsidR="00C76CF6" w:rsidRPr="00C76CF6" w:rsidRDefault="00C76CF6" w:rsidP="00605B11">
            <w:pPr>
              <w:rPr>
                <w:b/>
                <w:sz w:val="20"/>
                <w:szCs w:val="20"/>
              </w:rPr>
            </w:pPr>
            <w:r w:rsidRPr="00C76CF6">
              <w:rPr>
                <w:b/>
                <w:sz w:val="20"/>
                <w:szCs w:val="20"/>
              </w:rPr>
              <w:t>Planning permission is granted</w:t>
            </w:r>
          </w:p>
        </w:tc>
      </w:tr>
    </w:tbl>
    <w:p w:rsidR="00B23BB8" w:rsidRPr="00D20775" w:rsidRDefault="00B23BB8" w:rsidP="000D1785">
      <w:pPr>
        <w:spacing w:after="0"/>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p w:rsidR="003460F6" w:rsidRPr="00336B54" w:rsidRDefault="003460F6" w:rsidP="00336B54">
      <w:pPr>
        <w:pStyle w:val="ListParagraph"/>
        <w:numPr>
          <w:ilvl w:val="0"/>
          <w:numId w:val="3"/>
        </w:numPr>
        <w:rPr>
          <w:sz w:val="20"/>
          <w:szCs w:val="20"/>
        </w:rPr>
      </w:pPr>
      <w:r w:rsidRPr="00336B54">
        <w:rPr>
          <w:sz w:val="20"/>
          <w:szCs w:val="20"/>
        </w:rPr>
        <w:t xml:space="preserve">External audit: </w:t>
      </w:r>
      <w:r w:rsidR="009753E1" w:rsidRPr="00336B54">
        <w:rPr>
          <w:sz w:val="20"/>
          <w:szCs w:val="20"/>
        </w:rPr>
        <w:t>To agree and accept the accounting statement for 2016/17</w:t>
      </w:r>
    </w:p>
    <w:p w:rsidR="000B6046" w:rsidRPr="00336B54" w:rsidRDefault="00336B54" w:rsidP="003460F6">
      <w:pPr>
        <w:pStyle w:val="ListParagraph"/>
        <w:numPr>
          <w:ilvl w:val="0"/>
          <w:numId w:val="3"/>
        </w:numPr>
        <w:rPr>
          <w:sz w:val="20"/>
          <w:szCs w:val="20"/>
        </w:rPr>
      </w:pPr>
      <w:r w:rsidRPr="00336B54">
        <w:rPr>
          <w:sz w:val="20"/>
          <w:szCs w:val="20"/>
        </w:rPr>
        <w:t>Financial statement for 2016/2017</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837"/>
        <w:gridCol w:w="1809"/>
      </w:tblGrid>
      <w:tr w:rsidR="000C4FBB" w:rsidTr="00291266">
        <w:tc>
          <w:tcPr>
            <w:tcW w:w="9497" w:type="dxa"/>
            <w:gridSpan w:val="3"/>
          </w:tcPr>
          <w:p w:rsidR="000C4FBB" w:rsidRDefault="000C4FBB" w:rsidP="00FC2898">
            <w:pPr>
              <w:pStyle w:val="ListParagraph"/>
              <w:ind w:left="0"/>
              <w:rPr>
                <w:b/>
                <w:sz w:val="24"/>
                <w:szCs w:val="24"/>
              </w:rPr>
            </w:pPr>
            <w:r>
              <w:rPr>
                <w:b/>
                <w:sz w:val="24"/>
                <w:szCs w:val="24"/>
              </w:rPr>
              <w:t>Invoices</w:t>
            </w:r>
          </w:p>
        </w:tc>
      </w:tr>
      <w:tr w:rsidR="00291266" w:rsidTr="0099127A">
        <w:tc>
          <w:tcPr>
            <w:tcW w:w="851" w:type="dxa"/>
          </w:tcPr>
          <w:p w:rsidR="00291266" w:rsidRPr="000C4FBB" w:rsidRDefault="00633F16" w:rsidP="0099127A">
            <w:pPr>
              <w:pStyle w:val="ListParagraph"/>
              <w:ind w:left="0"/>
              <w:jc w:val="center"/>
              <w:rPr>
                <w:b/>
                <w:sz w:val="24"/>
                <w:szCs w:val="24"/>
              </w:rPr>
            </w:pPr>
            <w:r>
              <w:rPr>
                <w:b/>
                <w:sz w:val="24"/>
                <w:szCs w:val="24"/>
              </w:rPr>
              <w:t>389</w:t>
            </w:r>
          </w:p>
        </w:tc>
        <w:tc>
          <w:tcPr>
            <w:tcW w:w="6837" w:type="dxa"/>
          </w:tcPr>
          <w:p w:rsidR="00291266" w:rsidRPr="000C4FBB" w:rsidRDefault="00291266" w:rsidP="000C4FBB">
            <w:pPr>
              <w:rPr>
                <w:b/>
                <w:sz w:val="24"/>
                <w:szCs w:val="24"/>
              </w:rPr>
            </w:pPr>
            <w:r>
              <w:rPr>
                <w:b/>
                <w:sz w:val="24"/>
                <w:szCs w:val="24"/>
              </w:rPr>
              <w:t>Clerks Salary and expenses</w:t>
            </w:r>
          </w:p>
        </w:tc>
        <w:tc>
          <w:tcPr>
            <w:tcW w:w="1809" w:type="dxa"/>
          </w:tcPr>
          <w:p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99127A">
        <w:tc>
          <w:tcPr>
            <w:tcW w:w="851" w:type="dxa"/>
          </w:tcPr>
          <w:p w:rsidR="00291266" w:rsidRPr="000C4FBB" w:rsidRDefault="00560443" w:rsidP="0099127A">
            <w:pPr>
              <w:pStyle w:val="ListParagraph"/>
              <w:ind w:left="0"/>
              <w:jc w:val="center"/>
              <w:rPr>
                <w:b/>
                <w:sz w:val="24"/>
                <w:szCs w:val="24"/>
              </w:rPr>
            </w:pPr>
            <w:r>
              <w:rPr>
                <w:b/>
                <w:sz w:val="24"/>
                <w:szCs w:val="24"/>
              </w:rPr>
              <w:t>390</w:t>
            </w:r>
          </w:p>
        </w:tc>
        <w:tc>
          <w:tcPr>
            <w:tcW w:w="6837" w:type="dxa"/>
          </w:tcPr>
          <w:p w:rsidR="00291266" w:rsidRPr="00454205" w:rsidRDefault="00560443" w:rsidP="00084C32">
            <w:pPr>
              <w:rPr>
                <w:sz w:val="20"/>
                <w:szCs w:val="20"/>
              </w:rPr>
            </w:pPr>
            <w:r w:rsidRPr="00560443">
              <w:rPr>
                <w:b/>
                <w:sz w:val="24"/>
                <w:szCs w:val="24"/>
              </w:rPr>
              <w:t>Mark Richards:</w:t>
            </w:r>
            <w:r>
              <w:rPr>
                <w:sz w:val="20"/>
                <w:szCs w:val="20"/>
              </w:rPr>
              <w:t xml:space="preserve"> Printing costs for the Neighbourhood Plan</w:t>
            </w:r>
            <w:r w:rsidR="00D57F1E">
              <w:rPr>
                <w:sz w:val="20"/>
                <w:szCs w:val="20"/>
              </w:rPr>
              <w:t xml:space="preserve"> </w:t>
            </w:r>
          </w:p>
        </w:tc>
        <w:tc>
          <w:tcPr>
            <w:tcW w:w="1809" w:type="dxa"/>
          </w:tcPr>
          <w:p w:rsidR="00DC116C" w:rsidRPr="00291266" w:rsidRDefault="00560443"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£48</w:t>
            </w:r>
            <w:r w:rsidR="006D35E8">
              <w:rPr>
                <w:sz w:val="24"/>
                <w:szCs w:val="24"/>
              </w:rPr>
              <w:t>.00</w:t>
            </w:r>
          </w:p>
        </w:tc>
      </w:tr>
      <w:tr w:rsidR="00291266" w:rsidTr="0099127A">
        <w:tc>
          <w:tcPr>
            <w:tcW w:w="851" w:type="dxa"/>
          </w:tcPr>
          <w:p w:rsidR="00291266" w:rsidRDefault="006D35E8" w:rsidP="0099127A">
            <w:pPr>
              <w:pStyle w:val="ListParagraph"/>
              <w:ind w:left="0"/>
              <w:jc w:val="center"/>
              <w:rPr>
                <w:b/>
                <w:sz w:val="24"/>
                <w:szCs w:val="24"/>
              </w:rPr>
            </w:pPr>
            <w:r>
              <w:rPr>
                <w:b/>
                <w:sz w:val="24"/>
                <w:szCs w:val="24"/>
              </w:rPr>
              <w:t>391</w:t>
            </w:r>
          </w:p>
        </w:tc>
        <w:tc>
          <w:tcPr>
            <w:tcW w:w="6837" w:type="dxa"/>
          </w:tcPr>
          <w:p w:rsidR="00291266" w:rsidRPr="00454205" w:rsidRDefault="006D35E8" w:rsidP="00FC2898">
            <w:pPr>
              <w:pStyle w:val="ListParagraph"/>
              <w:ind w:left="0"/>
              <w:rPr>
                <w:sz w:val="20"/>
                <w:szCs w:val="20"/>
              </w:rPr>
            </w:pPr>
            <w:r w:rsidRPr="0099127A">
              <w:rPr>
                <w:b/>
                <w:sz w:val="24"/>
                <w:szCs w:val="24"/>
              </w:rPr>
              <w:t>Ady Podbery</w:t>
            </w:r>
            <w:r w:rsidRPr="0099127A">
              <w:rPr>
                <w:b/>
                <w:sz w:val="20"/>
                <w:szCs w:val="20"/>
              </w:rPr>
              <w:t>:</w:t>
            </w:r>
            <w:r>
              <w:rPr>
                <w:sz w:val="20"/>
                <w:szCs w:val="20"/>
              </w:rPr>
              <w:t xml:space="preserve"> Gang mow </w:t>
            </w:r>
            <w:r w:rsidR="00D57F1E">
              <w:rPr>
                <w:sz w:val="20"/>
                <w:szCs w:val="20"/>
              </w:rPr>
              <w:t xml:space="preserve">the </w:t>
            </w:r>
            <w:r>
              <w:rPr>
                <w:sz w:val="20"/>
                <w:szCs w:val="20"/>
              </w:rPr>
              <w:t>sportsfield and strimming carpark and sportsfield area</w:t>
            </w:r>
          </w:p>
        </w:tc>
        <w:tc>
          <w:tcPr>
            <w:tcW w:w="1809" w:type="dxa"/>
          </w:tcPr>
          <w:p w:rsidR="00291266" w:rsidRPr="00291266" w:rsidRDefault="006D35E8" w:rsidP="00084C32">
            <w:pPr>
              <w:pStyle w:val="ListParagraph"/>
              <w:ind w:left="0"/>
              <w:jc w:val="center"/>
              <w:rPr>
                <w:sz w:val="24"/>
                <w:szCs w:val="24"/>
              </w:rPr>
            </w:pPr>
            <w:r>
              <w:rPr>
                <w:sz w:val="24"/>
                <w:szCs w:val="24"/>
              </w:rPr>
              <w:t>£234.00</w:t>
            </w:r>
          </w:p>
        </w:tc>
      </w:tr>
      <w:tr w:rsidR="00800990" w:rsidTr="0099127A">
        <w:tc>
          <w:tcPr>
            <w:tcW w:w="851" w:type="dxa"/>
          </w:tcPr>
          <w:p w:rsidR="00800990" w:rsidRDefault="003F73F7" w:rsidP="0099127A">
            <w:pPr>
              <w:pStyle w:val="ListParagraph"/>
              <w:ind w:left="0"/>
              <w:jc w:val="center"/>
              <w:rPr>
                <w:b/>
                <w:sz w:val="24"/>
                <w:szCs w:val="24"/>
              </w:rPr>
            </w:pPr>
            <w:r>
              <w:rPr>
                <w:b/>
                <w:sz w:val="24"/>
                <w:szCs w:val="24"/>
              </w:rPr>
              <w:t>392</w:t>
            </w:r>
          </w:p>
        </w:tc>
        <w:tc>
          <w:tcPr>
            <w:tcW w:w="6837" w:type="dxa"/>
          </w:tcPr>
          <w:p w:rsidR="00800990" w:rsidRPr="00193028" w:rsidRDefault="003F73F7" w:rsidP="00FC2898">
            <w:pPr>
              <w:pStyle w:val="ListParagraph"/>
              <w:ind w:left="0"/>
              <w:rPr>
                <w:sz w:val="20"/>
                <w:szCs w:val="20"/>
              </w:rPr>
            </w:pPr>
            <w:r w:rsidRPr="0099127A">
              <w:rPr>
                <w:b/>
                <w:sz w:val="24"/>
                <w:szCs w:val="24"/>
              </w:rPr>
              <w:t>Appleton Community Shop:</w:t>
            </w:r>
            <w:r>
              <w:rPr>
                <w:sz w:val="20"/>
                <w:szCs w:val="20"/>
              </w:rPr>
              <w:t xml:space="preserve"> Refreshment expenses for meeting and stationary</w:t>
            </w:r>
          </w:p>
        </w:tc>
        <w:tc>
          <w:tcPr>
            <w:tcW w:w="1809" w:type="dxa"/>
          </w:tcPr>
          <w:p w:rsidR="007D7563" w:rsidRDefault="003F73F7" w:rsidP="00084C32">
            <w:pPr>
              <w:pStyle w:val="ListParagraph"/>
              <w:ind w:left="0"/>
              <w:jc w:val="center"/>
              <w:rPr>
                <w:sz w:val="24"/>
                <w:szCs w:val="24"/>
              </w:rPr>
            </w:pPr>
            <w:r>
              <w:rPr>
                <w:sz w:val="24"/>
                <w:szCs w:val="24"/>
              </w:rPr>
              <w:t>£102.61</w:t>
            </w:r>
          </w:p>
        </w:tc>
      </w:tr>
      <w:tr w:rsidR="00520B49" w:rsidTr="0099127A">
        <w:tc>
          <w:tcPr>
            <w:tcW w:w="851" w:type="dxa"/>
          </w:tcPr>
          <w:p w:rsidR="00520B49" w:rsidRDefault="0099127A" w:rsidP="0099127A">
            <w:pPr>
              <w:pStyle w:val="ListParagraph"/>
              <w:ind w:left="0"/>
              <w:jc w:val="center"/>
              <w:rPr>
                <w:b/>
                <w:sz w:val="24"/>
                <w:szCs w:val="24"/>
              </w:rPr>
            </w:pPr>
            <w:r>
              <w:rPr>
                <w:b/>
                <w:sz w:val="24"/>
                <w:szCs w:val="24"/>
              </w:rPr>
              <w:t>393</w:t>
            </w:r>
          </w:p>
        </w:tc>
        <w:tc>
          <w:tcPr>
            <w:tcW w:w="6837" w:type="dxa"/>
          </w:tcPr>
          <w:p w:rsidR="00520B49" w:rsidRPr="00520B49" w:rsidRDefault="0099127A" w:rsidP="00FC2898">
            <w:pPr>
              <w:pStyle w:val="ListParagraph"/>
              <w:ind w:left="0"/>
              <w:rPr>
                <w:sz w:val="24"/>
                <w:szCs w:val="24"/>
              </w:rPr>
            </w:pPr>
            <w:r w:rsidRPr="0099127A">
              <w:rPr>
                <w:b/>
                <w:sz w:val="24"/>
                <w:szCs w:val="24"/>
              </w:rPr>
              <w:t>Appleton Parochial Church Committee</w:t>
            </w:r>
            <w:r>
              <w:rPr>
                <w:sz w:val="24"/>
                <w:szCs w:val="24"/>
              </w:rPr>
              <w:t xml:space="preserve">: </w:t>
            </w:r>
            <w:r w:rsidRPr="00FC2898">
              <w:rPr>
                <w:sz w:val="20"/>
                <w:szCs w:val="20"/>
              </w:rPr>
              <w:t>payment in lieu of internal audit</w:t>
            </w:r>
          </w:p>
        </w:tc>
        <w:tc>
          <w:tcPr>
            <w:tcW w:w="1809" w:type="dxa"/>
          </w:tcPr>
          <w:p w:rsidR="00520B49" w:rsidRDefault="0099127A" w:rsidP="00084C32">
            <w:pPr>
              <w:pStyle w:val="ListParagraph"/>
              <w:ind w:left="0"/>
              <w:jc w:val="center"/>
              <w:rPr>
                <w:sz w:val="24"/>
                <w:szCs w:val="24"/>
              </w:rPr>
            </w:pPr>
            <w:r>
              <w:rPr>
                <w:sz w:val="24"/>
                <w:szCs w:val="24"/>
              </w:rPr>
              <w:t>£120</w:t>
            </w:r>
            <w:r w:rsidR="00FC2898">
              <w:rPr>
                <w:sz w:val="24"/>
                <w:szCs w:val="24"/>
              </w:rPr>
              <w:t>.00</w:t>
            </w:r>
          </w:p>
        </w:tc>
      </w:tr>
      <w:tr w:rsidR="00FC2898" w:rsidTr="0099127A">
        <w:tc>
          <w:tcPr>
            <w:tcW w:w="851" w:type="dxa"/>
          </w:tcPr>
          <w:p w:rsidR="00FC2898" w:rsidRDefault="00FC2898" w:rsidP="0099127A">
            <w:pPr>
              <w:pStyle w:val="ListParagraph"/>
              <w:ind w:left="0"/>
              <w:jc w:val="center"/>
              <w:rPr>
                <w:b/>
                <w:sz w:val="24"/>
                <w:szCs w:val="24"/>
              </w:rPr>
            </w:pPr>
            <w:r>
              <w:rPr>
                <w:b/>
                <w:sz w:val="24"/>
                <w:szCs w:val="24"/>
              </w:rPr>
              <w:t>394</w:t>
            </w:r>
          </w:p>
        </w:tc>
        <w:tc>
          <w:tcPr>
            <w:tcW w:w="6837" w:type="dxa"/>
          </w:tcPr>
          <w:p w:rsidR="00FC2898" w:rsidRPr="00FC2898" w:rsidRDefault="00FC2898" w:rsidP="00FC2898">
            <w:pPr>
              <w:pStyle w:val="ListParagraph"/>
              <w:ind w:left="0"/>
              <w:rPr>
                <w:sz w:val="24"/>
                <w:szCs w:val="24"/>
              </w:rPr>
            </w:pPr>
            <w:r>
              <w:rPr>
                <w:b/>
                <w:sz w:val="24"/>
                <w:szCs w:val="24"/>
              </w:rPr>
              <w:t xml:space="preserve">Community First Oxfordshire: </w:t>
            </w:r>
            <w:r w:rsidRPr="00FC2898">
              <w:rPr>
                <w:sz w:val="20"/>
                <w:szCs w:val="20"/>
              </w:rPr>
              <w:t>Annual membership</w:t>
            </w:r>
          </w:p>
        </w:tc>
        <w:tc>
          <w:tcPr>
            <w:tcW w:w="1809" w:type="dxa"/>
          </w:tcPr>
          <w:p w:rsidR="00FC2898" w:rsidRDefault="00FC2898" w:rsidP="00084C32">
            <w:pPr>
              <w:pStyle w:val="ListParagraph"/>
              <w:ind w:left="0"/>
              <w:jc w:val="center"/>
              <w:rPr>
                <w:sz w:val="24"/>
                <w:szCs w:val="24"/>
              </w:rPr>
            </w:pPr>
            <w:r>
              <w:rPr>
                <w:sz w:val="24"/>
                <w:szCs w:val="24"/>
              </w:rPr>
              <w:t>£55.00</w:t>
            </w:r>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gridCol w:w="1899"/>
      </w:tblGrid>
      <w:tr w:rsidR="000C4FBB" w:rsidTr="00EE6E2C">
        <w:tc>
          <w:tcPr>
            <w:tcW w:w="9497" w:type="dxa"/>
            <w:gridSpan w:val="2"/>
          </w:tcPr>
          <w:p w:rsidR="000C4FBB" w:rsidRDefault="00CF419E" w:rsidP="00FC2898">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6D35E8" w:rsidRPr="00CA2B9D" w:rsidTr="00FE4DFE">
        <w:tc>
          <w:tcPr>
            <w:tcW w:w="7598" w:type="dxa"/>
            <w:vAlign w:val="center"/>
          </w:tcPr>
          <w:p w:rsidR="006D35E8" w:rsidRPr="00454205" w:rsidRDefault="006D35E8" w:rsidP="000C4FBB">
            <w:pPr>
              <w:rPr>
                <w:sz w:val="20"/>
                <w:szCs w:val="20"/>
              </w:rPr>
            </w:pPr>
            <w:r>
              <w:rPr>
                <w:sz w:val="20"/>
                <w:szCs w:val="20"/>
              </w:rPr>
              <w:t>May Day fundraiser event</w:t>
            </w:r>
          </w:p>
        </w:tc>
        <w:tc>
          <w:tcPr>
            <w:tcW w:w="1899" w:type="dxa"/>
          </w:tcPr>
          <w:p w:rsidR="006D35E8" w:rsidRPr="00CA2B9D" w:rsidRDefault="0096552B"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FC2898">
              <w:rPr>
                <w:sz w:val="24"/>
                <w:szCs w:val="24"/>
              </w:rPr>
              <w:t>828.98</w:t>
            </w:r>
          </w:p>
        </w:tc>
      </w:tr>
      <w:tr w:rsidR="006D35E8" w:rsidTr="00FE4DFE">
        <w:tc>
          <w:tcPr>
            <w:tcW w:w="7598" w:type="dxa"/>
            <w:vAlign w:val="center"/>
          </w:tcPr>
          <w:p w:rsidR="006D35E8" w:rsidRPr="00CA2B9D" w:rsidRDefault="006D35E8" w:rsidP="000C4FBB">
            <w:pPr>
              <w:rPr>
                <w:sz w:val="20"/>
                <w:szCs w:val="20"/>
              </w:rPr>
            </w:pPr>
            <w:r>
              <w:rPr>
                <w:sz w:val="20"/>
                <w:szCs w:val="20"/>
              </w:rPr>
              <w:t>Donations for Jubilee Park</w:t>
            </w:r>
          </w:p>
        </w:tc>
        <w:tc>
          <w:tcPr>
            <w:tcW w:w="1899" w:type="dxa"/>
          </w:tcPr>
          <w:p w:rsidR="006D35E8" w:rsidRPr="00CA2B9D" w:rsidRDefault="006D35E8"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£45.00</w:t>
            </w:r>
          </w:p>
        </w:tc>
      </w:tr>
      <w:tr w:rsidR="006D35E8" w:rsidTr="00FE4DFE">
        <w:tc>
          <w:tcPr>
            <w:tcW w:w="7598" w:type="dxa"/>
            <w:vAlign w:val="center"/>
          </w:tcPr>
          <w:p w:rsidR="006D35E8" w:rsidRDefault="006D35E8" w:rsidP="000C4FBB">
            <w:pPr>
              <w:rPr>
                <w:sz w:val="20"/>
                <w:szCs w:val="20"/>
              </w:rPr>
            </w:pPr>
            <w:r>
              <w:rPr>
                <w:sz w:val="20"/>
                <w:szCs w:val="20"/>
              </w:rPr>
              <w:t>Donation towards costs of Neighbourhood Plan secretary</w:t>
            </w:r>
          </w:p>
        </w:tc>
        <w:tc>
          <w:tcPr>
            <w:tcW w:w="1899" w:type="dxa"/>
          </w:tcPr>
          <w:p w:rsidR="006D35E8" w:rsidRDefault="006D35E8"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£859.88</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74366" w:rsidRPr="00556839" w:rsidRDefault="006D35E8" w:rsidP="00374366">
      <w:pPr>
        <w:pStyle w:val="ListParagraph"/>
        <w:numPr>
          <w:ilvl w:val="0"/>
          <w:numId w:val="2"/>
        </w:numPr>
        <w:rPr>
          <w:sz w:val="20"/>
          <w:szCs w:val="20"/>
        </w:rPr>
      </w:pPr>
      <w:r w:rsidRPr="00556839">
        <w:rPr>
          <w:sz w:val="20"/>
          <w:szCs w:val="20"/>
        </w:rPr>
        <w:t>Letter of response from</w:t>
      </w:r>
      <w:r w:rsidR="00556839" w:rsidRPr="00556839">
        <w:rPr>
          <w:sz w:val="20"/>
          <w:szCs w:val="20"/>
        </w:rPr>
        <w:t xml:space="preserve"> the Department for Communities and Local Government regarding </w:t>
      </w:r>
      <w:r w:rsidR="00B33BA1">
        <w:rPr>
          <w:sz w:val="20"/>
          <w:szCs w:val="20"/>
        </w:rPr>
        <w:t>asset</w:t>
      </w:r>
      <w:r w:rsidR="00743BEC">
        <w:rPr>
          <w:sz w:val="20"/>
          <w:szCs w:val="20"/>
        </w:rPr>
        <w:t xml:space="preserve"> of community value regulations</w:t>
      </w:r>
      <w:bookmarkStart w:id="0" w:name="_GoBack"/>
      <w:bookmarkEnd w:id="0"/>
    </w:p>
    <w:p w:rsidR="00EE6E2C" w:rsidRPr="00556839" w:rsidRDefault="00EE6E2C" w:rsidP="00D23D65">
      <w:pPr>
        <w:pStyle w:val="ListParagraph"/>
        <w:numPr>
          <w:ilvl w:val="0"/>
          <w:numId w:val="1"/>
        </w:numPr>
        <w:ind w:hanging="720"/>
        <w:rPr>
          <w:b/>
          <w:sz w:val="20"/>
          <w:szCs w:val="20"/>
        </w:rPr>
      </w:pPr>
      <w:r>
        <w:rPr>
          <w:b/>
          <w:sz w:val="24"/>
          <w:szCs w:val="24"/>
        </w:rPr>
        <w:t xml:space="preserve">Matters for report: </w:t>
      </w:r>
      <w:r w:rsidRPr="00556839">
        <w:rPr>
          <w:sz w:val="20"/>
          <w:szCs w:val="20"/>
        </w:rPr>
        <w:t>To raise matters for discussion without decision or items for the next meeting</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2A381A" w:rsidRPr="00556839">
        <w:rPr>
          <w:sz w:val="20"/>
          <w:szCs w:val="20"/>
        </w:rPr>
        <w:t>10</w:t>
      </w:r>
      <w:r w:rsidR="002A381A" w:rsidRPr="00556839">
        <w:rPr>
          <w:sz w:val="20"/>
          <w:szCs w:val="20"/>
          <w:vertAlign w:val="superscript"/>
        </w:rPr>
        <w:t>th</w:t>
      </w:r>
      <w:r w:rsidR="002A381A" w:rsidRPr="00556839">
        <w:rPr>
          <w:sz w:val="20"/>
          <w:szCs w:val="20"/>
        </w:rPr>
        <w:t xml:space="preserve"> July</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454205">
      <w:headerReference w:type="default" r:id="rId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BC" w:rsidRDefault="00DA56BC" w:rsidP="00237123">
      <w:pPr>
        <w:spacing w:after="0" w:line="240" w:lineRule="auto"/>
      </w:pPr>
      <w:r>
        <w:separator/>
      </w:r>
    </w:p>
  </w:endnote>
  <w:endnote w:type="continuationSeparator" w:id="0">
    <w:p w:rsidR="00DA56BC" w:rsidRDefault="00DA56BC"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BC" w:rsidRDefault="00DA56BC" w:rsidP="00237123">
      <w:pPr>
        <w:spacing w:after="0" w:line="240" w:lineRule="auto"/>
      </w:pPr>
      <w:r>
        <w:separator/>
      </w:r>
    </w:p>
  </w:footnote>
  <w:footnote w:type="continuationSeparator" w:id="0">
    <w:p w:rsidR="00DA56BC" w:rsidRDefault="00DA56BC"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Pr="00454205" w:rsidRDefault="00FC2898"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FC2898" w:rsidRPr="00454205" w:rsidRDefault="00FC2898"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FC2898" w:rsidRPr="00454205" w:rsidRDefault="00FC2898" w:rsidP="00237123">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FC2898" w:rsidRPr="00454205" w:rsidRDefault="00FC2898">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40600A5E"/>
    <w:lvl w:ilvl="0" w:tplc="F22654E4">
      <w:start w:val="59"/>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84C32"/>
    <w:rsid w:val="00087041"/>
    <w:rsid w:val="00095A27"/>
    <w:rsid w:val="000B6046"/>
    <w:rsid w:val="000C2F25"/>
    <w:rsid w:val="000C4FBB"/>
    <w:rsid w:val="000D1785"/>
    <w:rsid w:val="000D5216"/>
    <w:rsid w:val="00124DFF"/>
    <w:rsid w:val="0014686A"/>
    <w:rsid w:val="00174419"/>
    <w:rsid w:val="00193028"/>
    <w:rsid w:val="001E4A24"/>
    <w:rsid w:val="00206357"/>
    <w:rsid w:val="00211FB5"/>
    <w:rsid w:val="002166C1"/>
    <w:rsid w:val="00227031"/>
    <w:rsid w:val="00237123"/>
    <w:rsid w:val="00237813"/>
    <w:rsid w:val="00237A96"/>
    <w:rsid w:val="002454F2"/>
    <w:rsid w:val="00245E6C"/>
    <w:rsid w:val="0025631B"/>
    <w:rsid w:val="00267065"/>
    <w:rsid w:val="00291266"/>
    <w:rsid w:val="002A381A"/>
    <w:rsid w:val="002B7790"/>
    <w:rsid w:val="002E65A6"/>
    <w:rsid w:val="002F4AD6"/>
    <w:rsid w:val="00336B54"/>
    <w:rsid w:val="003460F6"/>
    <w:rsid w:val="00346F7E"/>
    <w:rsid w:val="00352543"/>
    <w:rsid w:val="00374366"/>
    <w:rsid w:val="003771DF"/>
    <w:rsid w:val="00392DE1"/>
    <w:rsid w:val="003A0A7F"/>
    <w:rsid w:val="003B796B"/>
    <w:rsid w:val="003C52AA"/>
    <w:rsid w:val="003E223D"/>
    <w:rsid w:val="003F074B"/>
    <w:rsid w:val="003F2813"/>
    <w:rsid w:val="003F3839"/>
    <w:rsid w:val="003F73F7"/>
    <w:rsid w:val="004175A7"/>
    <w:rsid w:val="004177F5"/>
    <w:rsid w:val="004360E7"/>
    <w:rsid w:val="00454205"/>
    <w:rsid w:val="004809F1"/>
    <w:rsid w:val="00481BC9"/>
    <w:rsid w:val="0049344E"/>
    <w:rsid w:val="004A237C"/>
    <w:rsid w:val="004B6340"/>
    <w:rsid w:val="004D22BD"/>
    <w:rsid w:val="004E1CC2"/>
    <w:rsid w:val="00512EF7"/>
    <w:rsid w:val="00520B49"/>
    <w:rsid w:val="005357E8"/>
    <w:rsid w:val="00536717"/>
    <w:rsid w:val="0055416A"/>
    <w:rsid w:val="00556839"/>
    <w:rsid w:val="00560443"/>
    <w:rsid w:val="00596E33"/>
    <w:rsid w:val="005A0ACA"/>
    <w:rsid w:val="005A5589"/>
    <w:rsid w:val="005F276C"/>
    <w:rsid w:val="00605B11"/>
    <w:rsid w:val="0061640E"/>
    <w:rsid w:val="00633F16"/>
    <w:rsid w:val="006548A0"/>
    <w:rsid w:val="006B5B76"/>
    <w:rsid w:val="006D35E8"/>
    <w:rsid w:val="00721AD6"/>
    <w:rsid w:val="00743BEC"/>
    <w:rsid w:val="00751016"/>
    <w:rsid w:val="0078595F"/>
    <w:rsid w:val="007B0191"/>
    <w:rsid w:val="007C0A01"/>
    <w:rsid w:val="007D7563"/>
    <w:rsid w:val="00800990"/>
    <w:rsid w:val="008248C3"/>
    <w:rsid w:val="008344B1"/>
    <w:rsid w:val="00843F22"/>
    <w:rsid w:val="0086630F"/>
    <w:rsid w:val="008A6AAF"/>
    <w:rsid w:val="008B7855"/>
    <w:rsid w:val="008C4D28"/>
    <w:rsid w:val="00935EF4"/>
    <w:rsid w:val="00936AA1"/>
    <w:rsid w:val="009515CA"/>
    <w:rsid w:val="0096552B"/>
    <w:rsid w:val="00974EAB"/>
    <w:rsid w:val="009753E1"/>
    <w:rsid w:val="009901A6"/>
    <w:rsid w:val="0099127A"/>
    <w:rsid w:val="009C49E5"/>
    <w:rsid w:val="009F29C6"/>
    <w:rsid w:val="009F6799"/>
    <w:rsid w:val="00A32B4E"/>
    <w:rsid w:val="00A625E5"/>
    <w:rsid w:val="00A86CE7"/>
    <w:rsid w:val="00A87AA0"/>
    <w:rsid w:val="00A959FE"/>
    <w:rsid w:val="00AA3947"/>
    <w:rsid w:val="00AC1E79"/>
    <w:rsid w:val="00AC3882"/>
    <w:rsid w:val="00B03BFD"/>
    <w:rsid w:val="00B23BB8"/>
    <w:rsid w:val="00B33BA1"/>
    <w:rsid w:val="00B378E7"/>
    <w:rsid w:val="00B758D2"/>
    <w:rsid w:val="00B75B02"/>
    <w:rsid w:val="00B9300C"/>
    <w:rsid w:val="00BA144D"/>
    <w:rsid w:val="00BF429F"/>
    <w:rsid w:val="00C13C48"/>
    <w:rsid w:val="00C16FD8"/>
    <w:rsid w:val="00C279E6"/>
    <w:rsid w:val="00C34BE1"/>
    <w:rsid w:val="00C47BB8"/>
    <w:rsid w:val="00C52B55"/>
    <w:rsid w:val="00C60472"/>
    <w:rsid w:val="00C76CF6"/>
    <w:rsid w:val="00C919C3"/>
    <w:rsid w:val="00C96C2C"/>
    <w:rsid w:val="00CA25E7"/>
    <w:rsid w:val="00CA2B9D"/>
    <w:rsid w:val="00CB48DD"/>
    <w:rsid w:val="00CC1889"/>
    <w:rsid w:val="00CC24D1"/>
    <w:rsid w:val="00CD070D"/>
    <w:rsid w:val="00CD21EE"/>
    <w:rsid w:val="00CD38DB"/>
    <w:rsid w:val="00CE4730"/>
    <w:rsid w:val="00CF3DCE"/>
    <w:rsid w:val="00CF419E"/>
    <w:rsid w:val="00D05F39"/>
    <w:rsid w:val="00D20775"/>
    <w:rsid w:val="00D23D65"/>
    <w:rsid w:val="00D57F1E"/>
    <w:rsid w:val="00D6074E"/>
    <w:rsid w:val="00D74A09"/>
    <w:rsid w:val="00D7706C"/>
    <w:rsid w:val="00D805EB"/>
    <w:rsid w:val="00D909A7"/>
    <w:rsid w:val="00DA0FC2"/>
    <w:rsid w:val="00DA56BC"/>
    <w:rsid w:val="00DC116C"/>
    <w:rsid w:val="00E11168"/>
    <w:rsid w:val="00E12D39"/>
    <w:rsid w:val="00E16748"/>
    <w:rsid w:val="00E30017"/>
    <w:rsid w:val="00E919F2"/>
    <w:rsid w:val="00EE68A2"/>
    <w:rsid w:val="00EE6E2C"/>
    <w:rsid w:val="00F275DA"/>
    <w:rsid w:val="00F34285"/>
    <w:rsid w:val="00F459B2"/>
    <w:rsid w:val="00F639D3"/>
    <w:rsid w:val="00F86035"/>
    <w:rsid w:val="00F964EE"/>
    <w:rsid w:val="00FB3AF9"/>
    <w:rsid w:val="00FC2898"/>
    <w:rsid w:val="00FC5FE1"/>
    <w:rsid w:val="00FD3805"/>
    <w:rsid w:val="00FD473A"/>
    <w:rsid w:val="00FE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25</cp:revision>
  <cp:lastPrinted>2016-05-03T15:09:00Z</cp:lastPrinted>
  <dcterms:created xsi:type="dcterms:W3CDTF">2017-05-08T10:56:00Z</dcterms:created>
  <dcterms:modified xsi:type="dcterms:W3CDTF">2017-06-06T19:29:00Z</dcterms:modified>
</cp:coreProperties>
</file>