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E1" w:rsidRDefault="00237123" w:rsidP="00392DE1">
      <w:pPr>
        <w:spacing w:after="0"/>
        <w:jc w:val="center"/>
        <w:rPr>
          <w:b/>
          <w:sz w:val="28"/>
          <w:szCs w:val="28"/>
        </w:rPr>
      </w:pPr>
      <w:r w:rsidRPr="008C0793">
        <w:rPr>
          <w:b/>
          <w:sz w:val="28"/>
          <w:szCs w:val="28"/>
        </w:rPr>
        <w:t xml:space="preserve">Members of Appleton with Eaton Parish Council </w:t>
      </w:r>
    </w:p>
    <w:p w:rsidR="00392DE1" w:rsidRDefault="00237123" w:rsidP="00392DE1">
      <w:pPr>
        <w:spacing w:after="0"/>
        <w:jc w:val="center"/>
        <w:rPr>
          <w:b/>
          <w:sz w:val="28"/>
          <w:szCs w:val="28"/>
        </w:rPr>
      </w:pP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Default="004360E7" w:rsidP="00392DE1">
      <w:pPr>
        <w:spacing w:after="0"/>
        <w:jc w:val="center"/>
      </w:pPr>
      <w:r>
        <w:rPr>
          <w:b/>
          <w:sz w:val="28"/>
          <w:szCs w:val="28"/>
        </w:rPr>
        <w:t xml:space="preserve">Monday </w:t>
      </w:r>
      <w:r w:rsidR="00E3586E">
        <w:rPr>
          <w:b/>
          <w:sz w:val="28"/>
          <w:szCs w:val="28"/>
        </w:rPr>
        <w:t>13</w:t>
      </w:r>
      <w:r w:rsidR="00E3586E" w:rsidRPr="00E3586E">
        <w:rPr>
          <w:b/>
          <w:sz w:val="28"/>
          <w:szCs w:val="28"/>
          <w:vertAlign w:val="superscript"/>
        </w:rPr>
        <w:t>th</w:t>
      </w:r>
      <w:r w:rsidR="00E3586E">
        <w:rPr>
          <w:b/>
          <w:sz w:val="28"/>
          <w:szCs w:val="28"/>
        </w:rPr>
        <w:t xml:space="preserve"> November</w:t>
      </w:r>
      <w:r w:rsidR="0055416A">
        <w:rPr>
          <w:b/>
          <w:sz w:val="28"/>
          <w:szCs w:val="28"/>
        </w:rPr>
        <w:t xml:space="preserve"> 2017</w:t>
      </w:r>
      <w:r w:rsidR="00237123">
        <w:rPr>
          <w:b/>
          <w:sz w:val="28"/>
          <w:szCs w:val="28"/>
        </w:rPr>
        <w:t xml:space="preserve"> at 7.15pm</w:t>
      </w:r>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Parish Clerk – </w:t>
      </w:r>
      <w:r w:rsidR="00633F16">
        <w:t>0</w:t>
      </w:r>
      <w:r w:rsidR="00E3586E">
        <w:t>7.11</w:t>
      </w:r>
      <w:r w:rsidR="00237123" w:rsidRPr="004F5FD5">
        <w:t>.1</w:t>
      </w:r>
      <w:r w:rsidR="0055416A">
        <w:t>7</w:t>
      </w:r>
    </w:p>
    <w:p w:rsidR="00237123" w:rsidRDefault="00237123" w:rsidP="00237123">
      <w:pPr>
        <w:jc w:val="center"/>
        <w:rPr>
          <w:b/>
          <w:sz w:val="24"/>
          <w:szCs w:val="24"/>
        </w:rPr>
      </w:pPr>
      <w:r w:rsidRPr="00237123">
        <w:rPr>
          <w:b/>
          <w:sz w:val="44"/>
          <w:szCs w:val="44"/>
        </w:rPr>
        <w:t>AGENDA</w:t>
      </w:r>
      <w:r w:rsidR="00560443">
        <w:rPr>
          <w:b/>
          <w:sz w:val="44"/>
          <w:szCs w:val="44"/>
        </w:rPr>
        <w:t xml:space="preserve">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E3586E">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80172F" w:rsidRDefault="0080172F" w:rsidP="00237123">
      <w:pPr>
        <w:pStyle w:val="ListParagraph"/>
        <w:numPr>
          <w:ilvl w:val="0"/>
          <w:numId w:val="1"/>
        </w:numPr>
        <w:ind w:hanging="720"/>
        <w:rPr>
          <w:b/>
          <w:sz w:val="24"/>
          <w:szCs w:val="24"/>
        </w:rPr>
      </w:pPr>
      <w:r>
        <w:rPr>
          <w:b/>
          <w:sz w:val="24"/>
          <w:szCs w:val="24"/>
        </w:rPr>
        <w:t xml:space="preserve">Appointment of </w:t>
      </w:r>
      <w:r w:rsidR="00895D00">
        <w:rPr>
          <w:b/>
          <w:sz w:val="24"/>
          <w:szCs w:val="24"/>
        </w:rPr>
        <w:t xml:space="preserve">new </w:t>
      </w:r>
      <w:r>
        <w:rPr>
          <w:b/>
          <w:sz w:val="24"/>
          <w:szCs w:val="24"/>
        </w:rPr>
        <w:t>Chairman:</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26524D">
        <w:rPr>
          <w:sz w:val="20"/>
          <w:szCs w:val="20"/>
        </w:rPr>
        <w:t xml:space="preserve"> the </w:t>
      </w:r>
      <w:r w:rsidR="006F75E5">
        <w:rPr>
          <w:sz w:val="20"/>
          <w:szCs w:val="20"/>
        </w:rPr>
        <w:t>9</w:t>
      </w:r>
      <w:r w:rsidR="006F75E5" w:rsidRPr="006F75E5">
        <w:rPr>
          <w:sz w:val="20"/>
          <w:szCs w:val="20"/>
          <w:vertAlign w:val="superscript"/>
        </w:rPr>
        <w:t>th</w:t>
      </w:r>
      <w:r w:rsidR="006F75E5">
        <w:rPr>
          <w:sz w:val="20"/>
          <w:szCs w:val="20"/>
        </w:rPr>
        <w:t xml:space="preserve"> October</w:t>
      </w:r>
      <w:r w:rsidR="007F6F74">
        <w:rPr>
          <w:sz w:val="20"/>
          <w:szCs w:val="20"/>
        </w:rPr>
        <w:t xml:space="preserve"> 2017</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7D2EE1" w:rsidRDefault="007D2EE1" w:rsidP="00D23D65">
      <w:pPr>
        <w:pStyle w:val="ListParagraph"/>
        <w:numPr>
          <w:ilvl w:val="0"/>
          <w:numId w:val="1"/>
        </w:numPr>
        <w:ind w:hanging="720"/>
        <w:rPr>
          <w:b/>
          <w:sz w:val="24"/>
          <w:szCs w:val="24"/>
        </w:rPr>
      </w:pPr>
      <w:r>
        <w:rPr>
          <w:b/>
          <w:sz w:val="24"/>
          <w:szCs w:val="24"/>
        </w:rPr>
        <w:t xml:space="preserve">Deep Clean of Appleton and Eaton: </w:t>
      </w:r>
      <w:r w:rsidRPr="007D2EE1">
        <w:rPr>
          <w:sz w:val="20"/>
          <w:szCs w:val="20"/>
        </w:rPr>
        <w:t>To identify any particular areas that the parish would like cleaned</w:t>
      </w:r>
      <w:r>
        <w:rPr>
          <w:sz w:val="20"/>
          <w:szCs w:val="20"/>
        </w:rPr>
        <w:t xml:space="preserve"> by the Vale of White Horse District Council</w:t>
      </w:r>
    </w:p>
    <w:p w:rsidR="007B1B67" w:rsidRDefault="007B1B67" w:rsidP="00D23D65">
      <w:pPr>
        <w:pStyle w:val="ListParagraph"/>
        <w:numPr>
          <w:ilvl w:val="0"/>
          <w:numId w:val="1"/>
        </w:numPr>
        <w:ind w:hanging="720"/>
        <w:rPr>
          <w:b/>
          <w:sz w:val="24"/>
          <w:szCs w:val="24"/>
        </w:rPr>
      </w:pPr>
      <w:r>
        <w:rPr>
          <w:b/>
          <w:sz w:val="24"/>
          <w:szCs w:val="24"/>
        </w:rPr>
        <w:t>Procedure to fill current vacancy on the parish council if there is no election</w:t>
      </w:r>
    </w:p>
    <w:p w:rsidR="00D80176" w:rsidRPr="00D80176" w:rsidRDefault="00D80176" w:rsidP="00D23D65">
      <w:pPr>
        <w:pStyle w:val="ListParagraph"/>
        <w:numPr>
          <w:ilvl w:val="0"/>
          <w:numId w:val="1"/>
        </w:numPr>
        <w:ind w:hanging="720"/>
        <w:rPr>
          <w:b/>
          <w:sz w:val="24"/>
          <w:szCs w:val="24"/>
        </w:rPr>
      </w:pPr>
      <w:r>
        <w:rPr>
          <w:b/>
          <w:sz w:val="24"/>
          <w:szCs w:val="24"/>
        </w:rPr>
        <w:t xml:space="preserve">Comet Bus Service: </w:t>
      </w:r>
      <w:r w:rsidRPr="00D80176">
        <w:rPr>
          <w:sz w:val="20"/>
          <w:szCs w:val="20"/>
        </w:rPr>
        <w:t>Consideration of gra</w:t>
      </w:r>
      <w:r>
        <w:rPr>
          <w:sz w:val="20"/>
          <w:szCs w:val="20"/>
        </w:rPr>
        <w:t>nt for the remainder of 2017</w:t>
      </w:r>
    </w:p>
    <w:p w:rsidR="00D80176" w:rsidRDefault="00D80176" w:rsidP="00D23D65">
      <w:pPr>
        <w:pStyle w:val="ListParagraph"/>
        <w:numPr>
          <w:ilvl w:val="0"/>
          <w:numId w:val="1"/>
        </w:numPr>
        <w:ind w:hanging="720"/>
        <w:rPr>
          <w:b/>
          <w:sz w:val="24"/>
          <w:szCs w:val="24"/>
        </w:rPr>
      </w:pPr>
      <w:r>
        <w:rPr>
          <w:b/>
          <w:sz w:val="24"/>
          <w:szCs w:val="24"/>
        </w:rPr>
        <w:t>Update on Hawthorne Leisure</w:t>
      </w:r>
    </w:p>
    <w:p w:rsidR="00D80176" w:rsidRPr="00D80176" w:rsidRDefault="00D80176" w:rsidP="00D23D65">
      <w:pPr>
        <w:pStyle w:val="ListParagraph"/>
        <w:numPr>
          <w:ilvl w:val="0"/>
          <w:numId w:val="1"/>
        </w:numPr>
        <w:ind w:hanging="720"/>
        <w:rPr>
          <w:b/>
          <w:sz w:val="24"/>
          <w:szCs w:val="24"/>
        </w:rPr>
      </w:pPr>
      <w:r>
        <w:rPr>
          <w:b/>
          <w:sz w:val="24"/>
          <w:szCs w:val="24"/>
        </w:rPr>
        <w:t xml:space="preserve">Oaksmere safety concern: </w:t>
      </w:r>
      <w:r w:rsidRPr="00D80176">
        <w:rPr>
          <w:sz w:val="20"/>
          <w:szCs w:val="20"/>
        </w:rPr>
        <w:t>update from meeting with Lee Turner, Oxfordshire County Council</w:t>
      </w:r>
    </w:p>
    <w:p w:rsidR="00D80176" w:rsidRDefault="00D80176" w:rsidP="00D23D65">
      <w:pPr>
        <w:pStyle w:val="ListParagraph"/>
        <w:numPr>
          <w:ilvl w:val="0"/>
          <w:numId w:val="1"/>
        </w:numPr>
        <w:ind w:hanging="720"/>
        <w:rPr>
          <w:b/>
          <w:sz w:val="24"/>
          <w:szCs w:val="24"/>
        </w:rPr>
      </w:pPr>
      <w:r>
        <w:rPr>
          <w:b/>
          <w:sz w:val="24"/>
          <w:szCs w:val="24"/>
        </w:rPr>
        <w:t>Access to the Thames Path</w:t>
      </w:r>
    </w:p>
    <w:p w:rsidR="00D80176" w:rsidRDefault="00D80176" w:rsidP="00D23D65">
      <w:pPr>
        <w:pStyle w:val="ListParagraph"/>
        <w:numPr>
          <w:ilvl w:val="0"/>
          <w:numId w:val="1"/>
        </w:numPr>
        <w:ind w:hanging="720"/>
        <w:rPr>
          <w:b/>
          <w:sz w:val="24"/>
          <w:szCs w:val="24"/>
        </w:rPr>
      </w:pPr>
      <w:r>
        <w:rPr>
          <w:b/>
          <w:sz w:val="24"/>
          <w:szCs w:val="24"/>
        </w:rPr>
        <w:t>Footpath maintenance</w:t>
      </w:r>
    </w:p>
    <w:p w:rsidR="0097716C" w:rsidRPr="00C71A38" w:rsidRDefault="0097716C" w:rsidP="0097716C">
      <w:pPr>
        <w:pStyle w:val="ListParagraph"/>
        <w:numPr>
          <w:ilvl w:val="0"/>
          <w:numId w:val="1"/>
        </w:numPr>
        <w:spacing w:after="0" w:line="240" w:lineRule="auto"/>
        <w:ind w:hanging="720"/>
        <w:rPr>
          <w:b/>
          <w:sz w:val="24"/>
          <w:szCs w:val="24"/>
        </w:rPr>
      </w:pPr>
      <w:r>
        <w:rPr>
          <w:b/>
          <w:sz w:val="24"/>
          <w:szCs w:val="24"/>
        </w:rPr>
        <w:t xml:space="preserve">Boundary commission review: </w:t>
      </w:r>
      <w:r w:rsidRPr="0097716C">
        <w:rPr>
          <w:sz w:val="20"/>
          <w:szCs w:val="20"/>
        </w:rPr>
        <w:t xml:space="preserve">To discuss an appropriate response to </w:t>
      </w:r>
      <w:r w:rsidR="00333CB6">
        <w:rPr>
          <w:sz w:val="20"/>
          <w:szCs w:val="20"/>
        </w:rPr>
        <w:t xml:space="preserve">the proposal that </w:t>
      </w:r>
      <w:r w:rsidRPr="0097716C">
        <w:rPr>
          <w:sz w:val="20"/>
          <w:szCs w:val="20"/>
        </w:rPr>
        <w:t xml:space="preserve">Appleton and Eaton </w:t>
      </w:r>
      <w:proofErr w:type="gramStart"/>
      <w:r w:rsidR="00333CB6">
        <w:rPr>
          <w:sz w:val="20"/>
          <w:szCs w:val="20"/>
        </w:rPr>
        <w:t>be</w:t>
      </w:r>
      <w:proofErr w:type="gramEnd"/>
      <w:r w:rsidR="00333CB6">
        <w:rPr>
          <w:sz w:val="20"/>
          <w:szCs w:val="20"/>
        </w:rPr>
        <w:t xml:space="preserve"> </w:t>
      </w:r>
      <w:r>
        <w:rPr>
          <w:sz w:val="20"/>
          <w:szCs w:val="20"/>
        </w:rPr>
        <w:t xml:space="preserve">moved to the </w:t>
      </w:r>
      <w:proofErr w:type="spellStart"/>
      <w:r>
        <w:rPr>
          <w:sz w:val="20"/>
          <w:szCs w:val="20"/>
        </w:rPr>
        <w:t>Wantage</w:t>
      </w:r>
      <w:proofErr w:type="spellEnd"/>
      <w:r>
        <w:rPr>
          <w:sz w:val="20"/>
          <w:szCs w:val="20"/>
        </w:rPr>
        <w:t xml:space="preserve"> constituency. </w:t>
      </w:r>
    </w:p>
    <w:p w:rsidR="00C71A38" w:rsidRDefault="00C71A38" w:rsidP="0097716C">
      <w:pPr>
        <w:pStyle w:val="ListParagraph"/>
        <w:numPr>
          <w:ilvl w:val="0"/>
          <w:numId w:val="1"/>
        </w:numPr>
        <w:spacing w:after="0" w:line="240" w:lineRule="auto"/>
        <w:ind w:hanging="720"/>
        <w:rPr>
          <w:b/>
          <w:sz w:val="24"/>
          <w:szCs w:val="24"/>
        </w:rPr>
      </w:pPr>
      <w:r>
        <w:rPr>
          <w:b/>
          <w:sz w:val="24"/>
          <w:szCs w:val="24"/>
        </w:rPr>
        <w:t xml:space="preserve">Local Plan Part 2: </w:t>
      </w:r>
      <w:r w:rsidR="00DB53CE" w:rsidRPr="00DB53CE">
        <w:rPr>
          <w:sz w:val="20"/>
          <w:szCs w:val="20"/>
        </w:rPr>
        <w:t>To consider a response</w:t>
      </w:r>
    </w:p>
    <w:p w:rsidR="00E11168" w:rsidRDefault="00E11168" w:rsidP="00E11168">
      <w:pPr>
        <w:pStyle w:val="ListParagraph"/>
        <w:spacing w:line="240" w:lineRule="auto"/>
        <w:rPr>
          <w:b/>
          <w:sz w:val="24"/>
          <w:szCs w:val="24"/>
        </w:rPr>
      </w:pPr>
    </w:p>
    <w:p w:rsidR="00392DE1" w:rsidRDefault="00D23D65" w:rsidP="00F252B8">
      <w:pPr>
        <w:pStyle w:val="ListParagraph"/>
        <w:numPr>
          <w:ilvl w:val="0"/>
          <w:numId w:val="1"/>
        </w:numPr>
        <w:spacing w:after="0" w:line="240" w:lineRule="auto"/>
        <w:ind w:hanging="720"/>
        <w:rPr>
          <w:b/>
          <w:sz w:val="24"/>
          <w:szCs w:val="24"/>
        </w:rPr>
      </w:pPr>
      <w:r>
        <w:rPr>
          <w:b/>
          <w:sz w:val="24"/>
          <w:szCs w:val="24"/>
        </w:rPr>
        <w:t>Planning</w:t>
      </w:r>
    </w:p>
    <w:p w:rsidR="00912A96" w:rsidRPr="00912A96" w:rsidRDefault="00912A96" w:rsidP="00912A96">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758"/>
        <w:gridCol w:w="4329"/>
      </w:tblGrid>
      <w:tr w:rsidR="0096352B" w:rsidRPr="00B23BB8" w:rsidTr="0096352B">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96352B" w:rsidRPr="0096352B" w:rsidRDefault="0096352B" w:rsidP="007F3D1F">
            <w:pPr>
              <w:rPr>
                <w:b/>
                <w:bCs/>
                <w:sz w:val="24"/>
                <w:szCs w:val="24"/>
              </w:rPr>
            </w:pPr>
            <w:r w:rsidRPr="0096352B">
              <w:rPr>
                <w:b/>
                <w:bCs/>
                <w:sz w:val="24"/>
                <w:szCs w:val="24"/>
              </w:rPr>
              <w:t>Planning applications</w:t>
            </w:r>
          </w:p>
        </w:tc>
      </w:tr>
      <w:tr w:rsidR="0096352B" w:rsidRPr="00B23BB8" w:rsidTr="00AE623C">
        <w:trPr>
          <w:trHeight w:val="720"/>
        </w:trPr>
        <w:tc>
          <w:tcPr>
            <w:tcW w:w="567" w:type="dxa"/>
            <w:tcBorders>
              <w:top w:val="single" w:sz="4" w:space="0" w:color="auto"/>
            </w:tcBorders>
          </w:tcPr>
          <w:p w:rsidR="0096352B" w:rsidRPr="000C4FBB" w:rsidRDefault="0096352B" w:rsidP="007F3D1F">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Borders>
              <w:top w:val="single" w:sz="4" w:space="0" w:color="auto"/>
            </w:tcBorders>
          </w:tcPr>
          <w:p w:rsidR="0096352B" w:rsidRDefault="003128A2" w:rsidP="007F3D1F">
            <w:pPr>
              <w:pStyle w:val="ListParagraph"/>
              <w:ind w:left="0"/>
              <w:rPr>
                <w:b/>
                <w:sz w:val="24"/>
                <w:szCs w:val="24"/>
              </w:rPr>
            </w:pPr>
            <w:r>
              <w:t>P17/V2768/HH</w:t>
            </w:r>
          </w:p>
        </w:tc>
        <w:tc>
          <w:tcPr>
            <w:tcW w:w="2758" w:type="dxa"/>
            <w:tcBorders>
              <w:top w:val="single" w:sz="4" w:space="0" w:color="auto"/>
            </w:tcBorders>
          </w:tcPr>
          <w:p w:rsidR="0096352B" w:rsidRPr="00AE623C" w:rsidRDefault="003128A2" w:rsidP="00AE623C">
            <w:pPr>
              <w:rPr>
                <w:rFonts w:cstheme="minorHAnsi"/>
                <w:sz w:val="20"/>
                <w:szCs w:val="20"/>
              </w:rPr>
            </w:pPr>
            <w:r w:rsidRPr="003128A2">
              <w:rPr>
                <w:rFonts w:cstheme="minorHAnsi"/>
                <w:sz w:val="20"/>
                <w:szCs w:val="20"/>
              </w:rPr>
              <w:t>Orchard House 12 Badswell Lane Appleton ABINGDON OX13 5JN</w:t>
            </w:r>
          </w:p>
        </w:tc>
        <w:tc>
          <w:tcPr>
            <w:tcW w:w="4329" w:type="dxa"/>
            <w:tcBorders>
              <w:top w:val="single" w:sz="4" w:space="0" w:color="auto"/>
            </w:tcBorders>
          </w:tcPr>
          <w:p w:rsidR="003128A2" w:rsidRPr="003128A2" w:rsidRDefault="003128A2" w:rsidP="003128A2">
            <w:pPr>
              <w:rPr>
                <w:bCs/>
                <w:sz w:val="20"/>
                <w:szCs w:val="20"/>
              </w:rPr>
            </w:pPr>
            <w:r w:rsidRPr="003128A2">
              <w:rPr>
                <w:bCs/>
                <w:sz w:val="20"/>
                <w:szCs w:val="20"/>
              </w:rPr>
              <w:t xml:space="preserve">Erection of single storey, two bay oak framed </w:t>
            </w:r>
            <w:proofErr w:type="gramStart"/>
            <w:r w:rsidRPr="003128A2">
              <w:rPr>
                <w:bCs/>
                <w:sz w:val="20"/>
                <w:szCs w:val="20"/>
              </w:rPr>
              <w:t>garage</w:t>
            </w:r>
            <w:proofErr w:type="gramEnd"/>
            <w:r w:rsidRPr="003128A2">
              <w:rPr>
                <w:bCs/>
                <w:sz w:val="20"/>
                <w:szCs w:val="20"/>
              </w:rPr>
              <w:t xml:space="preserve"> with log store to side.</w:t>
            </w:r>
          </w:p>
          <w:p w:rsidR="0096352B" w:rsidRPr="002575CB" w:rsidRDefault="0096352B" w:rsidP="00AE623C">
            <w:pPr>
              <w:rPr>
                <w:bCs/>
                <w:sz w:val="20"/>
                <w:szCs w:val="20"/>
              </w:rPr>
            </w:pPr>
          </w:p>
        </w:tc>
      </w:tr>
    </w:tbl>
    <w:p w:rsidR="008134FC" w:rsidRDefault="008134FC" w:rsidP="000D1785">
      <w:pPr>
        <w:spacing w:after="0"/>
        <w:rPr>
          <w:b/>
          <w:sz w:val="24"/>
          <w:szCs w:val="24"/>
        </w:rPr>
      </w:pPr>
    </w:p>
    <w:p w:rsidR="008134FC" w:rsidRDefault="008134FC" w:rsidP="000D1785">
      <w:pPr>
        <w:spacing w:after="0"/>
        <w:rPr>
          <w:b/>
          <w:sz w:val="24"/>
          <w:szCs w:val="24"/>
        </w:rPr>
      </w:pPr>
    </w:p>
    <w:p w:rsidR="008134FC" w:rsidRPr="00D20775" w:rsidRDefault="008134FC" w:rsidP="000D1785">
      <w:pPr>
        <w:spacing w:after="0"/>
        <w:rPr>
          <w:b/>
          <w:sz w:val="24"/>
          <w:szCs w:val="24"/>
        </w:rPr>
      </w:pPr>
      <w:bookmarkStart w:id="0" w:name="_GoBack"/>
      <w:bookmarkEnd w:id="0"/>
    </w:p>
    <w:p w:rsidR="000B6046" w:rsidRPr="0096352B" w:rsidRDefault="00D23D65" w:rsidP="00F252B8">
      <w:pPr>
        <w:pStyle w:val="ListParagraph"/>
        <w:numPr>
          <w:ilvl w:val="0"/>
          <w:numId w:val="1"/>
        </w:numPr>
        <w:ind w:hanging="720"/>
        <w:rPr>
          <w:b/>
          <w:sz w:val="24"/>
          <w:szCs w:val="24"/>
          <w:u w:val="single"/>
        </w:rPr>
      </w:pPr>
      <w:r w:rsidRPr="0096352B">
        <w:rPr>
          <w:b/>
          <w:sz w:val="24"/>
          <w:szCs w:val="24"/>
          <w:u w:val="single"/>
        </w:rPr>
        <w:lastRenderedPageBreak/>
        <w:t>Finance</w:t>
      </w:r>
    </w:p>
    <w:p w:rsidR="00A1185C" w:rsidRDefault="00A1185C" w:rsidP="0096352B">
      <w:pPr>
        <w:pStyle w:val="ListParagraph"/>
        <w:numPr>
          <w:ilvl w:val="0"/>
          <w:numId w:val="4"/>
        </w:numPr>
        <w:rPr>
          <w:b/>
          <w:sz w:val="24"/>
          <w:szCs w:val="24"/>
        </w:rPr>
      </w:pPr>
      <w:r>
        <w:rPr>
          <w:b/>
          <w:sz w:val="24"/>
          <w:szCs w:val="24"/>
        </w:rPr>
        <w:t>Budget 2018/19</w:t>
      </w:r>
    </w:p>
    <w:p w:rsidR="00DB53CE" w:rsidRPr="008134FC" w:rsidRDefault="004A7696" w:rsidP="00DB53CE">
      <w:pPr>
        <w:pStyle w:val="ListParagraph"/>
        <w:numPr>
          <w:ilvl w:val="0"/>
          <w:numId w:val="4"/>
        </w:numPr>
        <w:rPr>
          <w:b/>
          <w:sz w:val="24"/>
          <w:szCs w:val="24"/>
        </w:rPr>
      </w:pPr>
      <w:r>
        <w:rPr>
          <w:b/>
          <w:sz w:val="24"/>
          <w:szCs w:val="24"/>
        </w:rPr>
        <w:t xml:space="preserve">Internet banking: </w:t>
      </w:r>
      <w:r w:rsidRPr="004A7696">
        <w:rPr>
          <w:sz w:val="20"/>
          <w:szCs w:val="20"/>
        </w:rPr>
        <w:t>To discuss parish councillors signing up for internet banking</w:t>
      </w:r>
    </w:p>
    <w:p w:rsidR="0096352B" w:rsidRPr="0096352B" w:rsidRDefault="0096352B" w:rsidP="0096352B">
      <w:pPr>
        <w:pStyle w:val="ListParagraph"/>
        <w:numPr>
          <w:ilvl w:val="0"/>
          <w:numId w:val="4"/>
        </w:numPr>
        <w:rPr>
          <w:b/>
          <w:sz w:val="24"/>
          <w:szCs w:val="24"/>
        </w:rPr>
      </w:pPr>
      <w:r>
        <w:rPr>
          <w:b/>
          <w:sz w:val="24"/>
          <w:szCs w:val="24"/>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747"/>
        <w:gridCol w:w="90"/>
        <w:gridCol w:w="1809"/>
      </w:tblGrid>
      <w:tr w:rsidR="000C4FBB" w:rsidTr="0096352B">
        <w:tc>
          <w:tcPr>
            <w:tcW w:w="9497" w:type="dxa"/>
            <w:gridSpan w:val="4"/>
            <w:tcBorders>
              <w:top w:val="single" w:sz="4" w:space="0" w:color="auto"/>
              <w:left w:val="single" w:sz="4" w:space="0" w:color="auto"/>
              <w:bottom w:val="single" w:sz="4" w:space="0" w:color="auto"/>
              <w:right w:val="single" w:sz="4" w:space="0" w:color="auto"/>
            </w:tcBorders>
          </w:tcPr>
          <w:p w:rsidR="000C4FBB" w:rsidRDefault="0096352B" w:rsidP="00FC2898">
            <w:pPr>
              <w:pStyle w:val="ListParagraph"/>
              <w:ind w:left="0"/>
              <w:rPr>
                <w:b/>
                <w:sz w:val="24"/>
                <w:szCs w:val="24"/>
              </w:rPr>
            </w:pPr>
            <w:r>
              <w:rPr>
                <w:b/>
                <w:sz w:val="24"/>
                <w:szCs w:val="24"/>
              </w:rPr>
              <w:t>Invoices</w:t>
            </w:r>
          </w:p>
        </w:tc>
      </w:tr>
      <w:tr w:rsidR="00291266" w:rsidTr="00CA71C6">
        <w:tc>
          <w:tcPr>
            <w:tcW w:w="851" w:type="dxa"/>
            <w:tcBorders>
              <w:top w:val="single" w:sz="4" w:space="0" w:color="auto"/>
            </w:tcBorders>
          </w:tcPr>
          <w:p w:rsidR="00291266" w:rsidRPr="000C4FBB" w:rsidRDefault="000F5B9B" w:rsidP="00AB423C">
            <w:pPr>
              <w:pStyle w:val="ListParagraph"/>
              <w:ind w:left="0"/>
              <w:jc w:val="center"/>
              <w:rPr>
                <w:b/>
                <w:sz w:val="24"/>
                <w:szCs w:val="24"/>
              </w:rPr>
            </w:pPr>
            <w:r>
              <w:rPr>
                <w:b/>
                <w:sz w:val="24"/>
                <w:szCs w:val="24"/>
              </w:rPr>
              <w:t>423</w:t>
            </w:r>
          </w:p>
        </w:tc>
        <w:tc>
          <w:tcPr>
            <w:tcW w:w="6837" w:type="dxa"/>
            <w:gridSpan w:val="2"/>
            <w:tcBorders>
              <w:top w:val="single" w:sz="4" w:space="0" w:color="auto"/>
            </w:tcBorders>
          </w:tcPr>
          <w:p w:rsidR="00291266" w:rsidRPr="000C4FBB" w:rsidRDefault="00291266" w:rsidP="000F5B9B">
            <w:pPr>
              <w:rPr>
                <w:b/>
                <w:sz w:val="24"/>
                <w:szCs w:val="24"/>
              </w:rPr>
            </w:pPr>
            <w:r>
              <w:rPr>
                <w:b/>
                <w:sz w:val="24"/>
                <w:szCs w:val="24"/>
              </w:rPr>
              <w:t>Clerks Salary and expenses</w:t>
            </w:r>
            <w:r w:rsidR="007C0AF0">
              <w:rPr>
                <w:b/>
                <w:sz w:val="24"/>
                <w:szCs w:val="24"/>
              </w:rPr>
              <w:t xml:space="preserve">: </w:t>
            </w:r>
            <w:r w:rsidR="000F5B9B">
              <w:rPr>
                <w:sz w:val="20"/>
                <w:szCs w:val="20"/>
              </w:rPr>
              <w:t>October</w:t>
            </w:r>
            <w:r w:rsidR="007C0AF0" w:rsidRPr="007C0AF0">
              <w:rPr>
                <w:sz w:val="20"/>
                <w:szCs w:val="20"/>
              </w:rPr>
              <w:t xml:space="preserve"> 2017</w:t>
            </w:r>
          </w:p>
        </w:tc>
        <w:tc>
          <w:tcPr>
            <w:tcW w:w="1809" w:type="dxa"/>
            <w:tcBorders>
              <w:top w:val="single" w:sz="4" w:space="0" w:color="auto"/>
            </w:tcBorders>
          </w:tcPr>
          <w:p w:rsidR="00291266" w:rsidRPr="0029126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rsidTr="0099127A">
        <w:tc>
          <w:tcPr>
            <w:tcW w:w="851" w:type="dxa"/>
          </w:tcPr>
          <w:p w:rsidR="00291266" w:rsidRPr="000C4FBB" w:rsidRDefault="000F5B9B" w:rsidP="00AB423C">
            <w:pPr>
              <w:pStyle w:val="ListParagraph"/>
              <w:ind w:left="0"/>
              <w:jc w:val="center"/>
              <w:rPr>
                <w:b/>
                <w:sz w:val="24"/>
                <w:szCs w:val="24"/>
              </w:rPr>
            </w:pPr>
            <w:r>
              <w:rPr>
                <w:b/>
                <w:sz w:val="24"/>
                <w:szCs w:val="24"/>
              </w:rPr>
              <w:t>424</w:t>
            </w:r>
          </w:p>
        </w:tc>
        <w:tc>
          <w:tcPr>
            <w:tcW w:w="6837" w:type="dxa"/>
            <w:gridSpan w:val="2"/>
          </w:tcPr>
          <w:p w:rsidR="00291266" w:rsidRPr="00454205" w:rsidRDefault="003844A4" w:rsidP="00084C32">
            <w:pPr>
              <w:rPr>
                <w:sz w:val="20"/>
                <w:szCs w:val="20"/>
              </w:rPr>
            </w:pPr>
            <w:r w:rsidRPr="007C0AF0">
              <w:rPr>
                <w:b/>
                <w:sz w:val="24"/>
                <w:szCs w:val="24"/>
              </w:rPr>
              <w:t>Ady Podbery</w:t>
            </w:r>
            <w:r>
              <w:rPr>
                <w:sz w:val="20"/>
                <w:szCs w:val="20"/>
              </w:rPr>
              <w:t>: Gang mow the sportsfield</w:t>
            </w:r>
          </w:p>
        </w:tc>
        <w:tc>
          <w:tcPr>
            <w:tcW w:w="1809" w:type="dxa"/>
          </w:tcPr>
          <w:p w:rsidR="00DC116C" w:rsidRPr="00291266" w:rsidRDefault="00D80176"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£412.80</w:t>
            </w:r>
          </w:p>
        </w:tc>
      </w:tr>
      <w:tr w:rsidR="008E5327" w:rsidTr="0099127A">
        <w:tc>
          <w:tcPr>
            <w:tcW w:w="851" w:type="dxa"/>
          </w:tcPr>
          <w:p w:rsidR="008E5327" w:rsidRDefault="000F5B9B" w:rsidP="00AB423C">
            <w:pPr>
              <w:pStyle w:val="ListParagraph"/>
              <w:ind w:left="0"/>
              <w:jc w:val="center"/>
              <w:rPr>
                <w:b/>
                <w:sz w:val="24"/>
                <w:szCs w:val="24"/>
              </w:rPr>
            </w:pPr>
            <w:r>
              <w:rPr>
                <w:b/>
                <w:sz w:val="24"/>
                <w:szCs w:val="24"/>
              </w:rPr>
              <w:t>425</w:t>
            </w:r>
          </w:p>
        </w:tc>
        <w:tc>
          <w:tcPr>
            <w:tcW w:w="6837" w:type="dxa"/>
            <w:gridSpan w:val="2"/>
          </w:tcPr>
          <w:p w:rsidR="008E5327" w:rsidRPr="00441883" w:rsidRDefault="00441883" w:rsidP="00084C32">
            <w:pPr>
              <w:rPr>
                <w:sz w:val="24"/>
                <w:szCs w:val="24"/>
              </w:rPr>
            </w:pPr>
            <w:r>
              <w:rPr>
                <w:b/>
                <w:sz w:val="24"/>
                <w:szCs w:val="24"/>
              </w:rPr>
              <w:t xml:space="preserve">James Mansfield: </w:t>
            </w:r>
            <w:r w:rsidRPr="00441883">
              <w:rPr>
                <w:sz w:val="20"/>
                <w:szCs w:val="20"/>
              </w:rPr>
              <w:t>No parking signs for the sportsfield</w:t>
            </w:r>
          </w:p>
        </w:tc>
        <w:tc>
          <w:tcPr>
            <w:tcW w:w="1809" w:type="dxa"/>
          </w:tcPr>
          <w:p w:rsidR="008E5327" w:rsidRDefault="0044188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£5.80</w:t>
            </w:r>
          </w:p>
        </w:tc>
      </w:tr>
      <w:tr w:rsidR="00441883" w:rsidTr="0099127A">
        <w:tc>
          <w:tcPr>
            <w:tcW w:w="851" w:type="dxa"/>
          </w:tcPr>
          <w:p w:rsidR="00441883" w:rsidRDefault="00441883" w:rsidP="00AB423C">
            <w:pPr>
              <w:pStyle w:val="ListParagraph"/>
              <w:ind w:left="0"/>
              <w:jc w:val="center"/>
              <w:rPr>
                <w:b/>
                <w:sz w:val="24"/>
                <w:szCs w:val="24"/>
              </w:rPr>
            </w:pPr>
            <w:r>
              <w:rPr>
                <w:b/>
                <w:sz w:val="24"/>
                <w:szCs w:val="24"/>
              </w:rPr>
              <w:t>426</w:t>
            </w:r>
          </w:p>
        </w:tc>
        <w:tc>
          <w:tcPr>
            <w:tcW w:w="6837" w:type="dxa"/>
            <w:gridSpan w:val="2"/>
          </w:tcPr>
          <w:p w:rsidR="00441883" w:rsidRPr="00441883" w:rsidRDefault="00441883" w:rsidP="00084C32">
            <w:pPr>
              <w:rPr>
                <w:sz w:val="24"/>
                <w:szCs w:val="24"/>
              </w:rPr>
            </w:pPr>
            <w:r>
              <w:rPr>
                <w:b/>
                <w:sz w:val="24"/>
                <w:szCs w:val="24"/>
              </w:rPr>
              <w:t xml:space="preserve">Playground services: </w:t>
            </w:r>
            <w:r w:rsidRPr="00441883">
              <w:rPr>
                <w:sz w:val="20"/>
                <w:szCs w:val="20"/>
              </w:rPr>
              <w:t>Zip wire maintenance</w:t>
            </w:r>
          </w:p>
        </w:tc>
        <w:tc>
          <w:tcPr>
            <w:tcW w:w="1809" w:type="dxa"/>
          </w:tcPr>
          <w:p w:rsidR="00441883" w:rsidRDefault="0044188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£264.00</w:t>
            </w:r>
          </w:p>
        </w:tc>
      </w:tr>
      <w:tr w:rsidR="00FB221D" w:rsidTr="0099127A">
        <w:tc>
          <w:tcPr>
            <w:tcW w:w="851" w:type="dxa"/>
          </w:tcPr>
          <w:p w:rsidR="00FB221D" w:rsidRDefault="00FB221D" w:rsidP="00AB423C">
            <w:pPr>
              <w:pStyle w:val="ListParagraph"/>
              <w:ind w:left="0"/>
              <w:jc w:val="center"/>
              <w:rPr>
                <w:b/>
                <w:sz w:val="24"/>
                <w:szCs w:val="24"/>
              </w:rPr>
            </w:pPr>
            <w:r>
              <w:rPr>
                <w:b/>
                <w:sz w:val="24"/>
                <w:szCs w:val="24"/>
              </w:rPr>
              <w:t>427</w:t>
            </w:r>
          </w:p>
        </w:tc>
        <w:tc>
          <w:tcPr>
            <w:tcW w:w="6837" w:type="dxa"/>
            <w:gridSpan w:val="2"/>
          </w:tcPr>
          <w:p w:rsidR="00FB221D" w:rsidRDefault="00FB221D" w:rsidP="00084C32">
            <w:pPr>
              <w:rPr>
                <w:b/>
                <w:sz w:val="24"/>
                <w:szCs w:val="24"/>
              </w:rPr>
            </w:pPr>
            <w:r>
              <w:rPr>
                <w:b/>
                <w:sz w:val="24"/>
                <w:szCs w:val="24"/>
              </w:rPr>
              <w:t xml:space="preserve">Open Spaces Society: </w:t>
            </w:r>
            <w:r w:rsidRPr="00FB221D">
              <w:rPr>
                <w:sz w:val="20"/>
                <w:szCs w:val="20"/>
              </w:rPr>
              <w:t>Annual membership</w:t>
            </w:r>
          </w:p>
        </w:tc>
        <w:tc>
          <w:tcPr>
            <w:tcW w:w="1809" w:type="dxa"/>
          </w:tcPr>
          <w:p w:rsidR="00FB221D" w:rsidRDefault="00FB221D"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£45.00</w:t>
            </w:r>
          </w:p>
        </w:tc>
      </w:tr>
      <w:tr w:rsidR="00887168" w:rsidTr="0099127A">
        <w:tc>
          <w:tcPr>
            <w:tcW w:w="851" w:type="dxa"/>
          </w:tcPr>
          <w:p w:rsidR="00887168" w:rsidRDefault="00887168" w:rsidP="00AB423C">
            <w:pPr>
              <w:pStyle w:val="ListParagraph"/>
              <w:ind w:left="0"/>
              <w:jc w:val="center"/>
              <w:rPr>
                <w:b/>
                <w:sz w:val="24"/>
                <w:szCs w:val="24"/>
              </w:rPr>
            </w:pPr>
            <w:r>
              <w:rPr>
                <w:b/>
                <w:sz w:val="24"/>
                <w:szCs w:val="24"/>
              </w:rPr>
              <w:t>428</w:t>
            </w:r>
          </w:p>
        </w:tc>
        <w:tc>
          <w:tcPr>
            <w:tcW w:w="6837" w:type="dxa"/>
            <w:gridSpan w:val="2"/>
          </w:tcPr>
          <w:p w:rsidR="00887168" w:rsidRDefault="00887168" w:rsidP="00084C32">
            <w:pPr>
              <w:rPr>
                <w:b/>
                <w:sz w:val="24"/>
                <w:szCs w:val="24"/>
              </w:rPr>
            </w:pPr>
            <w:r>
              <w:rPr>
                <w:b/>
                <w:sz w:val="24"/>
                <w:szCs w:val="24"/>
              </w:rPr>
              <w:t xml:space="preserve">AH Cornish: </w:t>
            </w:r>
            <w:r w:rsidRPr="00887168">
              <w:rPr>
                <w:sz w:val="20"/>
                <w:szCs w:val="20"/>
              </w:rPr>
              <w:t>Annual rent for the playground</w:t>
            </w:r>
          </w:p>
        </w:tc>
        <w:tc>
          <w:tcPr>
            <w:tcW w:w="1809" w:type="dxa"/>
          </w:tcPr>
          <w:p w:rsidR="00887168" w:rsidRDefault="00887168"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£788.57</w:t>
            </w:r>
          </w:p>
        </w:tc>
      </w:tr>
      <w:tr w:rsidR="008D1A40" w:rsidTr="0099127A">
        <w:tc>
          <w:tcPr>
            <w:tcW w:w="851" w:type="dxa"/>
          </w:tcPr>
          <w:p w:rsidR="008D1A40" w:rsidRDefault="008D1A40" w:rsidP="00AB423C">
            <w:pPr>
              <w:pStyle w:val="ListParagraph"/>
              <w:ind w:left="0"/>
              <w:jc w:val="center"/>
              <w:rPr>
                <w:b/>
                <w:sz w:val="24"/>
                <w:szCs w:val="24"/>
              </w:rPr>
            </w:pPr>
            <w:r>
              <w:rPr>
                <w:b/>
                <w:sz w:val="24"/>
                <w:szCs w:val="24"/>
              </w:rPr>
              <w:t>429</w:t>
            </w:r>
          </w:p>
        </w:tc>
        <w:tc>
          <w:tcPr>
            <w:tcW w:w="6837" w:type="dxa"/>
            <w:gridSpan w:val="2"/>
          </w:tcPr>
          <w:p w:rsidR="008D1A40" w:rsidRDefault="008D1A40" w:rsidP="00084C32">
            <w:pPr>
              <w:rPr>
                <w:b/>
                <w:sz w:val="24"/>
                <w:szCs w:val="24"/>
              </w:rPr>
            </w:pPr>
            <w:r>
              <w:rPr>
                <w:b/>
                <w:sz w:val="24"/>
                <w:szCs w:val="24"/>
              </w:rPr>
              <w:t xml:space="preserve">Gill Woodley: </w:t>
            </w:r>
            <w:r w:rsidRPr="008D1A40">
              <w:rPr>
                <w:sz w:val="20"/>
                <w:szCs w:val="20"/>
              </w:rPr>
              <w:t>Cleaning of the sportsfield pavilion</w:t>
            </w:r>
          </w:p>
        </w:tc>
        <w:tc>
          <w:tcPr>
            <w:tcW w:w="1809" w:type="dxa"/>
          </w:tcPr>
          <w:p w:rsidR="008D1A40" w:rsidRDefault="008D1A40"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£10.00</w:t>
            </w:r>
          </w:p>
        </w:tc>
      </w:tr>
      <w:tr w:rsidR="000F5B9B" w:rsidTr="000F5B9B">
        <w:tc>
          <w:tcPr>
            <w:tcW w:w="9497" w:type="dxa"/>
            <w:gridSpan w:val="4"/>
            <w:tcBorders>
              <w:top w:val="single" w:sz="4" w:space="0" w:color="auto"/>
              <w:left w:val="single" w:sz="4" w:space="0" w:color="auto"/>
              <w:bottom w:val="single" w:sz="4" w:space="0" w:color="auto"/>
              <w:right w:val="single" w:sz="4" w:space="0" w:color="auto"/>
            </w:tcBorders>
          </w:tcPr>
          <w:p w:rsidR="000F5B9B" w:rsidRDefault="000F5B9B" w:rsidP="000F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Invoices previously approved</w:t>
            </w:r>
          </w:p>
        </w:tc>
      </w:tr>
      <w:tr w:rsidR="000F5B9B" w:rsidTr="000F5B9B">
        <w:tc>
          <w:tcPr>
            <w:tcW w:w="851" w:type="dxa"/>
            <w:tcBorders>
              <w:top w:val="single" w:sz="4" w:space="0" w:color="auto"/>
            </w:tcBorders>
          </w:tcPr>
          <w:p w:rsidR="000F5B9B" w:rsidRDefault="000F5B9B" w:rsidP="00AB423C">
            <w:pPr>
              <w:pStyle w:val="ListParagraph"/>
              <w:ind w:left="0"/>
              <w:jc w:val="center"/>
              <w:rPr>
                <w:b/>
                <w:sz w:val="24"/>
                <w:szCs w:val="24"/>
              </w:rPr>
            </w:pPr>
            <w:r>
              <w:rPr>
                <w:b/>
                <w:sz w:val="24"/>
                <w:szCs w:val="24"/>
              </w:rPr>
              <w:t>422</w:t>
            </w:r>
          </w:p>
        </w:tc>
        <w:tc>
          <w:tcPr>
            <w:tcW w:w="6837" w:type="dxa"/>
            <w:gridSpan w:val="2"/>
            <w:tcBorders>
              <w:top w:val="single" w:sz="4" w:space="0" w:color="auto"/>
            </w:tcBorders>
          </w:tcPr>
          <w:p w:rsidR="000F5B9B" w:rsidRDefault="000F5B9B" w:rsidP="00084C32">
            <w:pPr>
              <w:rPr>
                <w:b/>
                <w:sz w:val="24"/>
                <w:szCs w:val="24"/>
              </w:rPr>
            </w:pPr>
            <w:r>
              <w:rPr>
                <w:b/>
                <w:sz w:val="24"/>
                <w:szCs w:val="24"/>
              </w:rPr>
              <w:t xml:space="preserve">Rigby and Taylor: </w:t>
            </w:r>
            <w:proofErr w:type="spellStart"/>
            <w:r w:rsidRPr="00441883">
              <w:rPr>
                <w:sz w:val="20"/>
                <w:szCs w:val="20"/>
              </w:rPr>
              <w:t>Whiteliner</w:t>
            </w:r>
            <w:proofErr w:type="spellEnd"/>
            <w:r w:rsidRPr="00441883">
              <w:rPr>
                <w:sz w:val="20"/>
                <w:szCs w:val="20"/>
              </w:rPr>
              <w:t xml:space="preserve"> for the sportsfield</w:t>
            </w:r>
          </w:p>
        </w:tc>
        <w:tc>
          <w:tcPr>
            <w:tcW w:w="1809" w:type="dxa"/>
            <w:tcBorders>
              <w:top w:val="single" w:sz="4" w:space="0" w:color="auto"/>
            </w:tcBorders>
          </w:tcPr>
          <w:p w:rsidR="000F5B9B" w:rsidRDefault="0044188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£185.70</w:t>
            </w:r>
          </w:p>
        </w:tc>
      </w:tr>
      <w:tr w:rsidR="002E71FD" w:rsidTr="0096352B">
        <w:tc>
          <w:tcPr>
            <w:tcW w:w="9497" w:type="dxa"/>
            <w:gridSpan w:val="4"/>
            <w:tcBorders>
              <w:top w:val="single" w:sz="4" w:space="0" w:color="auto"/>
              <w:left w:val="single" w:sz="4" w:space="0" w:color="auto"/>
              <w:bottom w:val="single" w:sz="4" w:space="0" w:color="auto"/>
              <w:right w:val="single" w:sz="4" w:space="0" w:color="auto"/>
            </w:tcBorders>
          </w:tcPr>
          <w:p w:rsidR="002E71FD" w:rsidRDefault="002E71FD" w:rsidP="002575CB">
            <w:pPr>
              <w:pStyle w:val="ListParagraph"/>
              <w:ind w:left="0"/>
              <w:rPr>
                <w:b/>
                <w:sz w:val="24"/>
                <w:szCs w:val="24"/>
              </w:rPr>
            </w:pPr>
            <w:r>
              <w:rPr>
                <w:b/>
                <w:sz w:val="24"/>
                <w:szCs w:val="24"/>
              </w:rPr>
              <w:t>Direct Debits</w:t>
            </w:r>
          </w:p>
        </w:tc>
      </w:tr>
      <w:tr w:rsidR="002E71FD" w:rsidRPr="00CA2B9D" w:rsidTr="00CA71C6">
        <w:tc>
          <w:tcPr>
            <w:tcW w:w="7598" w:type="dxa"/>
            <w:gridSpan w:val="2"/>
            <w:tcBorders>
              <w:top w:val="single" w:sz="4" w:space="0" w:color="auto"/>
            </w:tcBorders>
            <w:vAlign w:val="center"/>
          </w:tcPr>
          <w:p w:rsidR="002E71FD" w:rsidRPr="00441883" w:rsidRDefault="00441883" w:rsidP="002575CB">
            <w:pPr>
              <w:rPr>
                <w:sz w:val="20"/>
                <w:szCs w:val="20"/>
              </w:rPr>
            </w:pPr>
            <w:r w:rsidRPr="00441883">
              <w:rPr>
                <w:b/>
                <w:sz w:val="20"/>
                <w:szCs w:val="20"/>
              </w:rPr>
              <w:t>Castle Water</w:t>
            </w:r>
            <w:r>
              <w:rPr>
                <w:b/>
                <w:sz w:val="24"/>
                <w:szCs w:val="24"/>
              </w:rPr>
              <w:t xml:space="preserve">: </w:t>
            </w:r>
            <w:r>
              <w:rPr>
                <w:sz w:val="20"/>
                <w:szCs w:val="20"/>
              </w:rPr>
              <w:t>Monthly charge for water at the sportsfield pavilion</w:t>
            </w:r>
          </w:p>
        </w:tc>
        <w:tc>
          <w:tcPr>
            <w:tcW w:w="1899" w:type="dxa"/>
            <w:gridSpan w:val="2"/>
            <w:tcBorders>
              <w:top w:val="single" w:sz="4" w:space="0" w:color="auto"/>
            </w:tcBorders>
          </w:tcPr>
          <w:p w:rsidR="002E71FD" w:rsidRPr="00CA2B9D" w:rsidRDefault="00441883"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r w:rsidR="00F45506" w:rsidTr="0096352B">
        <w:tc>
          <w:tcPr>
            <w:tcW w:w="9497" w:type="dxa"/>
            <w:gridSpan w:val="4"/>
            <w:tcBorders>
              <w:top w:val="single" w:sz="4" w:space="0" w:color="auto"/>
              <w:left w:val="single" w:sz="4" w:space="0" w:color="auto"/>
              <w:bottom w:val="single" w:sz="4" w:space="0" w:color="auto"/>
              <w:right w:val="single" w:sz="4" w:space="0" w:color="auto"/>
            </w:tcBorders>
          </w:tcPr>
          <w:p w:rsidR="00F45506" w:rsidRDefault="00F45506" w:rsidP="007F3D1F">
            <w:pPr>
              <w:pStyle w:val="ListParagraph"/>
              <w:ind w:left="0"/>
              <w:rPr>
                <w:b/>
                <w:sz w:val="24"/>
                <w:szCs w:val="24"/>
              </w:rPr>
            </w:pPr>
            <w:r>
              <w:rPr>
                <w:b/>
                <w:sz w:val="24"/>
                <w:szCs w:val="24"/>
              </w:rPr>
              <w:t>Income received</w:t>
            </w:r>
          </w:p>
        </w:tc>
      </w:tr>
      <w:tr w:rsidR="00F45506" w:rsidRPr="00CA2B9D" w:rsidTr="00CA71C6">
        <w:tc>
          <w:tcPr>
            <w:tcW w:w="7598" w:type="dxa"/>
            <w:gridSpan w:val="2"/>
            <w:tcBorders>
              <w:top w:val="single" w:sz="4" w:space="0" w:color="auto"/>
            </w:tcBorders>
            <w:vAlign w:val="center"/>
          </w:tcPr>
          <w:p w:rsidR="00F45506" w:rsidRPr="00454205" w:rsidRDefault="00441883" w:rsidP="007F3D1F">
            <w:pPr>
              <w:rPr>
                <w:sz w:val="20"/>
                <w:szCs w:val="20"/>
              </w:rPr>
            </w:pPr>
            <w:r w:rsidRPr="00441883">
              <w:rPr>
                <w:b/>
                <w:sz w:val="20"/>
                <w:szCs w:val="20"/>
              </w:rPr>
              <w:t>Appleton Cricket Club:</w:t>
            </w:r>
            <w:r>
              <w:rPr>
                <w:sz w:val="20"/>
                <w:szCs w:val="20"/>
              </w:rPr>
              <w:t xml:space="preserve"> Ground hire for the sportsfield</w:t>
            </w:r>
          </w:p>
        </w:tc>
        <w:tc>
          <w:tcPr>
            <w:tcW w:w="1899" w:type="dxa"/>
            <w:gridSpan w:val="2"/>
            <w:tcBorders>
              <w:top w:val="single" w:sz="4" w:space="0" w:color="auto"/>
            </w:tcBorders>
          </w:tcPr>
          <w:p w:rsidR="00F45506" w:rsidRPr="00CA2B9D" w:rsidRDefault="00441883" w:rsidP="00CD2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£250.00</w:t>
            </w:r>
          </w:p>
        </w:tc>
      </w:tr>
      <w:tr w:rsidR="00F45506" w:rsidTr="007F3D1F">
        <w:tc>
          <w:tcPr>
            <w:tcW w:w="7598" w:type="dxa"/>
            <w:gridSpan w:val="2"/>
            <w:vAlign w:val="center"/>
          </w:tcPr>
          <w:p w:rsidR="00F45506" w:rsidRDefault="00441883" w:rsidP="0050205C">
            <w:pPr>
              <w:rPr>
                <w:sz w:val="20"/>
                <w:szCs w:val="20"/>
              </w:rPr>
            </w:pPr>
            <w:r w:rsidRPr="00441883">
              <w:rPr>
                <w:b/>
                <w:sz w:val="20"/>
                <w:szCs w:val="20"/>
              </w:rPr>
              <w:t>Southern Electric</w:t>
            </w:r>
            <w:r>
              <w:rPr>
                <w:sz w:val="20"/>
                <w:szCs w:val="20"/>
              </w:rPr>
              <w:t>: Refund of electricity charges</w:t>
            </w:r>
          </w:p>
        </w:tc>
        <w:tc>
          <w:tcPr>
            <w:tcW w:w="1899" w:type="dxa"/>
            <w:gridSpan w:val="2"/>
          </w:tcPr>
          <w:p w:rsidR="00F45506" w:rsidRDefault="00441883" w:rsidP="00CD2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£64.04</w:t>
            </w:r>
          </w:p>
        </w:tc>
      </w:tr>
      <w:tr w:rsidR="004D302C" w:rsidTr="007F3D1F">
        <w:tc>
          <w:tcPr>
            <w:tcW w:w="7598" w:type="dxa"/>
            <w:gridSpan w:val="2"/>
            <w:vAlign w:val="center"/>
          </w:tcPr>
          <w:p w:rsidR="004D302C" w:rsidRPr="004D302C" w:rsidRDefault="004D302C" w:rsidP="0050205C">
            <w:pPr>
              <w:rPr>
                <w:sz w:val="20"/>
                <w:szCs w:val="20"/>
              </w:rPr>
            </w:pPr>
            <w:r>
              <w:rPr>
                <w:b/>
                <w:sz w:val="20"/>
                <w:szCs w:val="20"/>
              </w:rPr>
              <w:t xml:space="preserve">Cumnor Minors </w:t>
            </w:r>
            <w:r w:rsidRPr="004D302C">
              <w:rPr>
                <w:b/>
                <w:sz w:val="20"/>
                <w:szCs w:val="20"/>
              </w:rPr>
              <w:t>Football Club</w:t>
            </w:r>
            <w:r>
              <w:rPr>
                <w:b/>
                <w:sz w:val="20"/>
                <w:szCs w:val="20"/>
              </w:rPr>
              <w:t xml:space="preserve">: </w:t>
            </w:r>
            <w:r>
              <w:rPr>
                <w:sz w:val="20"/>
                <w:szCs w:val="20"/>
              </w:rPr>
              <w:t xml:space="preserve">Hiring of the sportsfield </w:t>
            </w:r>
          </w:p>
        </w:tc>
        <w:tc>
          <w:tcPr>
            <w:tcW w:w="1899" w:type="dxa"/>
            <w:gridSpan w:val="2"/>
          </w:tcPr>
          <w:p w:rsidR="004D302C" w:rsidRDefault="004D302C" w:rsidP="00CD2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£200.00</w:t>
            </w:r>
          </w:p>
        </w:tc>
      </w:tr>
    </w:tbl>
    <w:p w:rsidR="00E20A0E" w:rsidRPr="00CE6A20" w:rsidRDefault="00E20A0E" w:rsidP="00DB5FEA">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96352B" w:rsidRPr="000F5B9B" w:rsidRDefault="008E6C6B" w:rsidP="000F5B9B">
      <w:pPr>
        <w:pStyle w:val="ListParagraph"/>
        <w:numPr>
          <w:ilvl w:val="0"/>
          <w:numId w:val="3"/>
        </w:numPr>
        <w:rPr>
          <w:b/>
          <w:sz w:val="20"/>
          <w:szCs w:val="20"/>
        </w:rPr>
      </w:pPr>
      <w:r>
        <w:rPr>
          <w:sz w:val="20"/>
          <w:szCs w:val="20"/>
        </w:rPr>
        <w:t>L</w:t>
      </w:r>
      <w:r w:rsidR="007A3E4A">
        <w:rPr>
          <w:sz w:val="20"/>
          <w:szCs w:val="20"/>
        </w:rPr>
        <w:t xml:space="preserve">etter </w:t>
      </w:r>
      <w:r w:rsidR="0096352B">
        <w:rPr>
          <w:sz w:val="20"/>
          <w:szCs w:val="20"/>
        </w:rPr>
        <w:t xml:space="preserve">from </w:t>
      </w:r>
      <w:r w:rsidR="003128A2">
        <w:rPr>
          <w:sz w:val="20"/>
          <w:szCs w:val="20"/>
        </w:rPr>
        <w:t xml:space="preserve">Be Free YC Charity (formerly South and Vale Carers) thanking the parish council for the donation. </w:t>
      </w:r>
    </w:p>
    <w:p w:rsidR="00EE6E2C" w:rsidRPr="00FD38C9" w:rsidRDefault="00EE6E2C" w:rsidP="00D23D65">
      <w:pPr>
        <w:pStyle w:val="ListParagraph"/>
        <w:numPr>
          <w:ilvl w:val="0"/>
          <w:numId w:val="1"/>
        </w:numPr>
        <w:ind w:hanging="720"/>
        <w:rPr>
          <w:b/>
          <w:sz w:val="20"/>
          <w:szCs w:val="20"/>
        </w:rPr>
      </w:pPr>
      <w:r w:rsidRPr="00FD38C9">
        <w:rPr>
          <w:b/>
          <w:sz w:val="24"/>
          <w:szCs w:val="24"/>
        </w:rPr>
        <w:t xml:space="preserve">Matters for report: </w:t>
      </w:r>
      <w:r w:rsidRPr="00FD38C9">
        <w:rPr>
          <w:sz w:val="20"/>
          <w:szCs w:val="20"/>
        </w:rPr>
        <w:t>To raise matters for discussion without decision or items for the next meeting</w:t>
      </w:r>
    </w:p>
    <w:p w:rsidR="008C4D28" w:rsidRPr="00A959FE" w:rsidRDefault="00EE6E2C" w:rsidP="00F964EE">
      <w:pPr>
        <w:pStyle w:val="ListParagraph"/>
        <w:numPr>
          <w:ilvl w:val="0"/>
          <w:numId w:val="1"/>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0F5B9B">
        <w:rPr>
          <w:sz w:val="20"/>
          <w:szCs w:val="20"/>
        </w:rPr>
        <w:t>11th December</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rsidR="00CE6A20" w:rsidRPr="004D302C" w:rsidRDefault="00CE6A20" w:rsidP="004D302C">
      <w:pPr>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B06427">
      <w:headerReference w:type="first" r:id="rId9"/>
      <w:pgSz w:w="11906" w:h="16838"/>
      <w:pgMar w:top="450" w:right="1133"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CE" w:rsidRDefault="00A378CE" w:rsidP="00237123">
      <w:pPr>
        <w:spacing w:after="0" w:line="240" w:lineRule="auto"/>
      </w:pPr>
      <w:r>
        <w:separator/>
      </w:r>
    </w:p>
  </w:endnote>
  <w:endnote w:type="continuationSeparator" w:id="0">
    <w:p w:rsidR="00A378CE" w:rsidRDefault="00A378CE"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CE" w:rsidRDefault="00A378CE" w:rsidP="00237123">
      <w:pPr>
        <w:spacing w:after="0" w:line="240" w:lineRule="auto"/>
      </w:pPr>
      <w:r>
        <w:separator/>
      </w:r>
    </w:p>
  </w:footnote>
  <w:footnote w:type="continuationSeparator" w:id="0">
    <w:p w:rsidR="00A378CE" w:rsidRDefault="00A378CE"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27" w:rsidRPr="00454205" w:rsidRDefault="00B06427"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B06427" w:rsidRPr="00454205" w:rsidRDefault="00B06427" w:rsidP="00B06427">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B06427" w:rsidRDefault="00B06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1DA448A"/>
    <w:multiLevelType w:val="hybridMultilevel"/>
    <w:tmpl w:val="365E25BE"/>
    <w:lvl w:ilvl="0" w:tplc="A3209F3C">
      <w:start w:val="145"/>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715F8"/>
    <w:rsid w:val="00082E75"/>
    <w:rsid w:val="00084C32"/>
    <w:rsid w:val="00087041"/>
    <w:rsid w:val="00095A27"/>
    <w:rsid w:val="0009783D"/>
    <w:rsid w:val="000B6046"/>
    <w:rsid w:val="000C2F25"/>
    <w:rsid w:val="000C4FBB"/>
    <w:rsid w:val="000D1785"/>
    <w:rsid w:val="000D5216"/>
    <w:rsid w:val="000E30AF"/>
    <w:rsid w:val="000F5B9B"/>
    <w:rsid w:val="0011359C"/>
    <w:rsid w:val="00123100"/>
    <w:rsid w:val="00124DFF"/>
    <w:rsid w:val="0014686A"/>
    <w:rsid w:val="0015313D"/>
    <w:rsid w:val="00174419"/>
    <w:rsid w:val="00193028"/>
    <w:rsid w:val="001C1162"/>
    <w:rsid w:val="001E4A24"/>
    <w:rsid w:val="00202B4E"/>
    <w:rsid w:val="00206357"/>
    <w:rsid w:val="00211FB5"/>
    <w:rsid w:val="002166C1"/>
    <w:rsid w:val="00221460"/>
    <w:rsid w:val="00227031"/>
    <w:rsid w:val="002278BA"/>
    <w:rsid w:val="00237123"/>
    <w:rsid w:val="00237813"/>
    <w:rsid w:val="00237A96"/>
    <w:rsid w:val="002454F2"/>
    <w:rsid w:val="00245E6C"/>
    <w:rsid w:val="0025631B"/>
    <w:rsid w:val="002575CB"/>
    <w:rsid w:val="0026524D"/>
    <w:rsid w:val="00267065"/>
    <w:rsid w:val="0028628B"/>
    <w:rsid w:val="00291266"/>
    <w:rsid w:val="002A381A"/>
    <w:rsid w:val="002B7790"/>
    <w:rsid w:val="002E18E7"/>
    <w:rsid w:val="002E65A6"/>
    <w:rsid w:val="002E71FD"/>
    <w:rsid w:val="002F4AD6"/>
    <w:rsid w:val="0031225F"/>
    <w:rsid w:val="003128A2"/>
    <w:rsid w:val="00315879"/>
    <w:rsid w:val="0032340B"/>
    <w:rsid w:val="00333CB6"/>
    <w:rsid w:val="00336B54"/>
    <w:rsid w:val="00342DD4"/>
    <w:rsid w:val="003460F6"/>
    <w:rsid w:val="00346F7E"/>
    <w:rsid w:val="00350DFA"/>
    <w:rsid w:val="00351E2C"/>
    <w:rsid w:val="00352543"/>
    <w:rsid w:val="00374366"/>
    <w:rsid w:val="003771DF"/>
    <w:rsid w:val="003844A4"/>
    <w:rsid w:val="00386CE3"/>
    <w:rsid w:val="00392DE1"/>
    <w:rsid w:val="003A0A7F"/>
    <w:rsid w:val="003B1B02"/>
    <w:rsid w:val="003B796B"/>
    <w:rsid w:val="003C3E13"/>
    <w:rsid w:val="003C52AA"/>
    <w:rsid w:val="003E223D"/>
    <w:rsid w:val="003F074B"/>
    <w:rsid w:val="003F2813"/>
    <w:rsid w:val="003F3839"/>
    <w:rsid w:val="003F73F7"/>
    <w:rsid w:val="0041033F"/>
    <w:rsid w:val="004175A7"/>
    <w:rsid w:val="004177F5"/>
    <w:rsid w:val="0043461E"/>
    <w:rsid w:val="004360E7"/>
    <w:rsid w:val="00441883"/>
    <w:rsid w:val="00450F9F"/>
    <w:rsid w:val="00454205"/>
    <w:rsid w:val="0045553B"/>
    <w:rsid w:val="004709C8"/>
    <w:rsid w:val="004802EF"/>
    <w:rsid w:val="004809F1"/>
    <w:rsid w:val="00481BC9"/>
    <w:rsid w:val="00490EF2"/>
    <w:rsid w:val="0049344E"/>
    <w:rsid w:val="004A237C"/>
    <w:rsid w:val="004A7696"/>
    <w:rsid w:val="004B33AB"/>
    <w:rsid w:val="004B56DF"/>
    <w:rsid w:val="004B6340"/>
    <w:rsid w:val="004B6BF5"/>
    <w:rsid w:val="004D22BD"/>
    <w:rsid w:val="004D302C"/>
    <w:rsid w:val="004E1CC2"/>
    <w:rsid w:val="0050205C"/>
    <w:rsid w:val="00512EF7"/>
    <w:rsid w:val="00520898"/>
    <w:rsid w:val="00520B49"/>
    <w:rsid w:val="00532FB3"/>
    <w:rsid w:val="005357E8"/>
    <w:rsid w:val="00536717"/>
    <w:rsid w:val="00544FA5"/>
    <w:rsid w:val="0055416A"/>
    <w:rsid w:val="00556196"/>
    <w:rsid w:val="00556839"/>
    <w:rsid w:val="00560443"/>
    <w:rsid w:val="00596E33"/>
    <w:rsid w:val="005A0ACA"/>
    <w:rsid w:val="005A5589"/>
    <w:rsid w:val="005B3C11"/>
    <w:rsid w:val="005C12DB"/>
    <w:rsid w:val="005C2B89"/>
    <w:rsid w:val="005C49B2"/>
    <w:rsid w:val="005D56E4"/>
    <w:rsid w:val="005F276C"/>
    <w:rsid w:val="00605B11"/>
    <w:rsid w:val="0061640E"/>
    <w:rsid w:val="0061697B"/>
    <w:rsid w:val="00633F16"/>
    <w:rsid w:val="006548A0"/>
    <w:rsid w:val="006656AD"/>
    <w:rsid w:val="0068701B"/>
    <w:rsid w:val="00691419"/>
    <w:rsid w:val="00694089"/>
    <w:rsid w:val="006B5B76"/>
    <w:rsid w:val="006B5E35"/>
    <w:rsid w:val="006B623D"/>
    <w:rsid w:val="006D35E8"/>
    <w:rsid w:val="006F75E5"/>
    <w:rsid w:val="00721AD6"/>
    <w:rsid w:val="007366E6"/>
    <w:rsid w:val="00741839"/>
    <w:rsid w:val="00743BEC"/>
    <w:rsid w:val="00751016"/>
    <w:rsid w:val="00771F1D"/>
    <w:rsid w:val="007806CF"/>
    <w:rsid w:val="0078595F"/>
    <w:rsid w:val="007A3E4A"/>
    <w:rsid w:val="007B0191"/>
    <w:rsid w:val="007B1B67"/>
    <w:rsid w:val="007C087F"/>
    <w:rsid w:val="007C0A01"/>
    <w:rsid w:val="007C0AF0"/>
    <w:rsid w:val="007C6519"/>
    <w:rsid w:val="007D2DC3"/>
    <w:rsid w:val="007D2EE1"/>
    <w:rsid w:val="007D7563"/>
    <w:rsid w:val="007F3D1F"/>
    <w:rsid w:val="007F6F74"/>
    <w:rsid w:val="00800990"/>
    <w:rsid w:val="0080172F"/>
    <w:rsid w:val="008134FC"/>
    <w:rsid w:val="008248C3"/>
    <w:rsid w:val="008344B1"/>
    <w:rsid w:val="00843F22"/>
    <w:rsid w:val="00853999"/>
    <w:rsid w:val="0086630F"/>
    <w:rsid w:val="00887168"/>
    <w:rsid w:val="00887195"/>
    <w:rsid w:val="00895D00"/>
    <w:rsid w:val="008A6AAF"/>
    <w:rsid w:val="008A72C4"/>
    <w:rsid w:val="008B7855"/>
    <w:rsid w:val="008C3437"/>
    <w:rsid w:val="008C4D28"/>
    <w:rsid w:val="008D1A40"/>
    <w:rsid w:val="008E5327"/>
    <w:rsid w:val="008E6C6B"/>
    <w:rsid w:val="00900AC9"/>
    <w:rsid w:val="0090296D"/>
    <w:rsid w:val="00912A96"/>
    <w:rsid w:val="00935EF4"/>
    <w:rsid w:val="00936AA1"/>
    <w:rsid w:val="009515CA"/>
    <w:rsid w:val="00953B5E"/>
    <w:rsid w:val="0096352B"/>
    <w:rsid w:val="0096552B"/>
    <w:rsid w:val="00974EAB"/>
    <w:rsid w:val="009753E1"/>
    <w:rsid w:val="0097716C"/>
    <w:rsid w:val="009901A6"/>
    <w:rsid w:val="0099127A"/>
    <w:rsid w:val="009C49E5"/>
    <w:rsid w:val="009D5A27"/>
    <w:rsid w:val="009F29C6"/>
    <w:rsid w:val="009F3F32"/>
    <w:rsid w:val="009F6799"/>
    <w:rsid w:val="00A1185C"/>
    <w:rsid w:val="00A32B4E"/>
    <w:rsid w:val="00A331F8"/>
    <w:rsid w:val="00A378CE"/>
    <w:rsid w:val="00A43528"/>
    <w:rsid w:val="00A625E5"/>
    <w:rsid w:val="00A81D5D"/>
    <w:rsid w:val="00A86CE7"/>
    <w:rsid w:val="00A87AA0"/>
    <w:rsid w:val="00A959FE"/>
    <w:rsid w:val="00A971AA"/>
    <w:rsid w:val="00AA3947"/>
    <w:rsid w:val="00AB423C"/>
    <w:rsid w:val="00AC1E79"/>
    <w:rsid w:val="00AC3882"/>
    <w:rsid w:val="00AD3C36"/>
    <w:rsid w:val="00AE102F"/>
    <w:rsid w:val="00AE1A2F"/>
    <w:rsid w:val="00AE623C"/>
    <w:rsid w:val="00B03BFD"/>
    <w:rsid w:val="00B06427"/>
    <w:rsid w:val="00B12669"/>
    <w:rsid w:val="00B23BB8"/>
    <w:rsid w:val="00B33BA1"/>
    <w:rsid w:val="00B378E7"/>
    <w:rsid w:val="00B44147"/>
    <w:rsid w:val="00B65D0B"/>
    <w:rsid w:val="00B758D2"/>
    <w:rsid w:val="00B75B02"/>
    <w:rsid w:val="00B9300C"/>
    <w:rsid w:val="00B93731"/>
    <w:rsid w:val="00B955BD"/>
    <w:rsid w:val="00BA144D"/>
    <w:rsid w:val="00BC3563"/>
    <w:rsid w:val="00BE409A"/>
    <w:rsid w:val="00BF429F"/>
    <w:rsid w:val="00C013D9"/>
    <w:rsid w:val="00C13C48"/>
    <w:rsid w:val="00C16FD8"/>
    <w:rsid w:val="00C279E6"/>
    <w:rsid w:val="00C34BE1"/>
    <w:rsid w:val="00C47BB8"/>
    <w:rsid w:val="00C52B55"/>
    <w:rsid w:val="00C60472"/>
    <w:rsid w:val="00C71413"/>
    <w:rsid w:val="00C71A38"/>
    <w:rsid w:val="00C74F6A"/>
    <w:rsid w:val="00C76CF6"/>
    <w:rsid w:val="00C919C3"/>
    <w:rsid w:val="00C96C2C"/>
    <w:rsid w:val="00CA25E7"/>
    <w:rsid w:val="00CA2B9D"/>
    <w:rsid w:val="00CA71C6"/>
    <w:rsid w:val="00CA753B"/>
    <w:rsid w:val="00CB48DD"/>
    <w:rsid w:val="00CC1889"/>
    <w:rsid w:val="00CC24D1"/>
    <w:rsid w:val="00CD070D"/>
    <w:rsid w:val="00CD21EE"/>
    <w:rsid w:val="00CD28ED"/>
    <w:rsid w:val="00CD38DB"/>
    <w:rsid w:val="00CE4117"/>
    <w:rsid w:val="00CE4730"/>
    <w:rsid w:val="00CE6A20"/>
    <w:rsid w:val="00CF1DBD"/>
    <w:rsid w:val="00CF3DCE"/>
    <w:rsid w:val="00CF419E"/>
    <w:rsid w:val="00D05F39"/>
    <w:rsid w:val="00D07014"/>
    <w:rsid w:val="00D20775"/>
    <w:rsid w:val="00D23D65"/>
    <w:rsid w:val="00D43B62"/>
    <w:rsid w:val="00D511CB"/>
    <w:rsid w:val="00D57F1E"/>
    <w:rsid w:val="00D6074E"/>
    <w:rsid w:val="00D62C2A"/>
    <w:rsid w:val="00D648F8"/>
    <w:rsid w:val="00D74A09"/>
    <w:rsid w:val="00D7706C"/>
    <w:rsid w:val="00D80176"/>
    <w:rsid w:val="00D805EB"/>
    <w:rsid w:val="00D909A7"/>
    <w:rsid w:val="00D92E3D"/>
    <w:rsid w:val="00DA02A1"/>
    <w:rsid w:val="00DA0FC2"/>
    <w:rsid w:val="00DA56BC"/>
    <w:rsid w:val="00DA62B6"/>
    <w:rsid w:val="00DB1E63"/>
    <w:rsid w:val="00DB53CE"/>
    <w:rsid w:val="00DB5FEA"/>
    <w:rsid w:val="00DC116C"/>
    <w:rsid w:val="00DC155F"/>
    <w:rsid w:val="00DC6475"/>
    <w:rsid w:val="00DD4B13"/>
    <w:rsid w:val="00DD4D80"/>
    <w:rsid w:val="00DD6C3D"/>
    <w:rsid w:val="00DF2F0D"/>
    <w:rsid w:val="00E03A36"/>
    <w:rsid w:val="00E06259"/>
    <w:rsid w:val="00E11168"/>
    <w:rsid w:val="00E12D39"/>
    <w:rsid w:val="00E16748"/>
    <w:rsid w:val="00E16E7C"/>
    <w:rsid w:val="00E20A0E"/>
    <w:rsid w:val="00E30017"/>
    <w:rsid w:val="00E3586E"/>
    <w:rsid w:val="00E358A8"/>
    <w:rsid w:val="00E375B0"/>
    <w:rsid w:val="00E667A9"/>
    <w:rsid w:val="00E91490"/>
    <w:rsid w:val="00E919F2"/>
    <w:rsid w:val="00EB17D4"/>
    <w:rsid w:val="00EB5344"/>
    <w:rsid w:val="00EE68A2"/>
    <w:rsid w:val="00EE6E2C"/>
    <w:rsid w:val="00F252B8"/>
    <w:rsid w:val="00F275DA"/>
    <w:rsid w:val="00F34285"/>
    <w:rsid w:val="00F45506"/>
    <w:rsid w:val="00F459B2"/>
    <w:rsid w:val="00F467DE"/>
    <w:rsid w:val="00F532AD"/>
    <w:rsid w:val="00F639D3"/>
    <w:rsid w:val="00F70995"/>
    <w:rsid w:val="00F73A24"/>
    <w:rsid w:val="00F86035"/>
    <w:rsid w:val="00F957B8"/>
    <w:rsid w:val="00F964EE"/>
    <w:rsid w:val="00FB221D"/>
    <w:rsid w:val="00FB3AF9"/>
    <w:rsid w:val="00FC2898"/>
    <w:rsid w:val="00FC4D95"/>
    <w:rsid w:val="00FC5FE1"/>
    <w:rsid w:val="00FD3805"/>
    <w:rsid w:val="00FD38C9"/>
    <w:rsid w:val="00FD473A"/>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3902">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5739530">
          <w:marLeft w:val="0"/>
          <w:marRight w:val="0"/>
          <w:marTop w:val="0"/>
          <w:marBottom w:val="0"/>
          <w:divBdr>
            <w:top w:val="none" w:sz="0" w:space="0" w:color="auto"/>
            <w:left w:val="none" w:sz="0" w:space="0" w:color="auto"/>
            <w:bottom w:val="none" w:sz="0" w:space="0" w:color="auto"/>
            <w:right w:val="none" w:sz="0" w:space="0" w:color="auto"/>
          </w:divBdr>
        </w:div>
      </w:divsChild>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35164625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8">
          <w:marLeft w:val="0"/>
          <w:marRight w:val="0"/>
          <w:marTop w:val="0"/>
          <w:marBottom w:val="0"/>
          <w:divBdr>
            <w:top w:val="none" w:sz="0" w:space="0" w:color="auto"/>
            <w:left w:val="none" w:sz="0" w:space="0" w:color="auto"/>
            <w:bottom w:val="none" w:sz="0" w:space="0" w:color="auto"/>
            <w:right w:val="none" w:sz="0" w:space="0" w:color="auto"/>
          </w:divBdr>
        </w:div>
      </w:divsChild>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sChild>
        <w:div w:id="131757514">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FD78-06FE-4AC8-B5CB-BD778F54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8</cp:revision>
  <cp:lastPrinted>2017-09-06T09:29:00Z</cp:lastPrinted>
  <dcterms:created xsi:type="dcterms:W3CDTF">2017-10-12T08:45:00Z</dcterms:created>
  <dcterms:modified xsi:type="dcterms:W3CDTF">2017-11-07T14:38:00Z</dcterms:modified>
</cp:coreProperties>
</file>